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ECA" w:rsidRPr="00737AE1" w:rsidRDefault="00723ECA" w:rsidP="00723ECA">
      <w:pPr>
        <w:spacing w:line="360" w:lineRule="auto"/>
        <w:jc w:val="center"/>
        <w:rPr>
          <w:rFonts w:ascii="Verdana" w:hAnsi="Verdana" w:cs="Tahoma"/>
          <w:b/>
          <w:sz w:val="24"/>
          <w:szCs w:val="24"/>
        </w:rPr>
      </w:pPr>
      <w:r w:rsidRPr="00737AE1">
        <w:rPr>
          <w:rFonts w:ascii="Verdana" w:hAnsi="Verdana" w:cs="Tahoma"/>
          <w:b/>
          <w:sz w:val="24"/>
          <w:szCs w:val="24"/>
        </w:rPr>
        <w:t>GENERALNA DYREKCJA DRÓG KRAJOWYCH I AUTOSTRAD</w:t>
      </w:r>
    </w:p>
    <w:p w:rsidR="00723ECA" w:rsidRPr="00737AE1" w:rsidRDefault="00723ECA" w:rsidP="00723ECA">
      <w:pPr>
        <w:spacing w:line="360" w:lineRule="auto"/>
        <w:jc w:val="center"/>
        <w:rPr>
          <w:rFonts w:ascii="Verdana" w:hAnsi="Verdana" w:cs="Tahoma"/>
          <w:b/>
          <w:sz w:val="24"/>
          <w:szCs w:val="24"/>
        </w:rPr>
      </w:pPr>
      <w:r w:rsidRPr="00737AE1">
        <w:rPr>
          <w:rFonts w:ascii="Verdana" w:hAnsi="Verdana" w:cs="Tahoma"/>
          <w:b/>
          <w:sz w:val="24"/>
          <w:szCs w:val="24"/>
        </w:rPr>
        <w:t>ODDZIAŁ W KIELCACH</w:t>
      </w:r>
    </w:p>
    <w:p w:rsidR="00722DDC" w:rsidRPr="00737AE1" w:rsidRDefault="00722DDC" w:rsidP="00722DDC">
      <w:pPr>
        <w:jc w:val="center"/>
        <w:rPr>
          <w:b/>
          <w:sz w:val="28"/>
        </w:rPr>
      </w:pPr>
    </w:p>
    <w:p w:rsidR="00722DDC" w:rsidRPr="00737AE1" w:rsidRDefault="00722DDC" w:rsidP="00722DDC">
      <w:pPr>
        <w:jc w:val="center"/>
        <w:rPr>
          <w:b/>
        </w:rPr>
      </w:pPr>
    </w:p>
    <w:p w:rsidR="00722DDC" w:rsidRPr="00737AE1" w:rsidRDefault="00722DDC" w:rsidP="00722DDC">
      <w:pPr>
        <w:jc w:val="center"/>
        <w:rPr>
          <w:rFonts w:ascii="Tahoma" w:hAnsi="Tahoma" w:cs="Tahoma"/>
          <w:b/>
          <w:sz w:val="32"/>
          <w:szCs w:val="32"/>
        </w:rPr>
      </w:pPr>
      <w:r w:rsidRPr="00737AE1">
        <w:rPr>
          <w:rFonts w:ascii="Tahoma" w:hAnsi="Tahoma" w:cs="Tahoma"/>
          <w:b/>
          <w:sz w:val="32"/>
          <w:szCs w:val="32"/>
        </w:rPr>
        <w:t>SPECYFIKACJA TECHNICZNA</w:t>
      </w:r>
    </w:p>
    <w:p w:rsidR="00722DDC" w:rsidRPr="00737AE1" w:rsidRDefault="00722DDC" w:rsidP="00722DDC">
      <w:pPr>
        <w:spacing w:before="120" w:after="120"/>
        <w:jc w:val="center"/>
        <w:rPr>
          <w:rFonts w:ascii="Tahoma" w:hAnsi="Tahoma" w:cs="Tahoma"/>
          <w:b/>
          <w:sz w:val="32"/>
          <w:szCs w:val="32"/>
        </w:rPr>
      </w:pPr>
      <w:r w:rsidRPr="00737AE1">
        <w:rPr>
          <w:rFonts w:ascii="Tahoma" w:hAnsi="Tahoma" w:cs="Tahoma"/>
          <w:b/>
          <w:sz w:val="32"/>
          <w:szCs w:val="32"/>
        </w:rPr>
        <w:t>P - 30.20</w:t>
      </w:r>
    </w:p>
    <w:p w:rsidR="00722DDC" w:rsidRPr="00737AE1" w:rsidRDefault="00722DDC" w:rsidP="00722DDC">
      <w:pPr>
        <w:spacing w:before="60"/>
        <w:jc w:val="center"/>
        <w:rPr>
          <w:rFonts w:ascii="Tahoma" w:hAnsi="Tahoma" w:cs="Tahoma"/>
          <w:b/>
          <w:sz w:val="32"/>
          <w:szCs w:val="32"/>
        </w:rPr>
      </w:pPr>
      <w:r w:rsidRPr="00737AE1">
        <w:rPr>
          <w:rFonts w:ascii="Tahoma" w:hAnsi="Tahoma" w:cs="Tahoma"/>
          <w:b/>
          <w:sz w:val="32"/>
          <w:szCs w:val="32"/>
        </w:rPr>
        <w:t xml:space="preserve"> DOKUMENTACJA GEODEZYJNA I KARTOGRAFICZNA DOTYCZĄCA PODZIAŁU NIERUCHOMOŚCI </w:t>
      </w:r>
    </w:p>
    <w:p w:rsidR="00722DDC" w:rsidRPr="00737AE1" w:rsidRDefault="00722DDC" w:rsidP="00722DDC">
      <w:pPr>
        <w:spacing w:before="60"/>
        <w:jc w:val="center"/>
        <w:rPr>
          <w:rFonts w:ascii="Tahoma" w:hAnsi="Tahoma" w:cs="Tahoma"/>
          <w:b/>
          <w:sz w:val="32"/>
          <w:szCs w:val="32"/>
        </w:rPr>
      </w:pPr>
      <w:r w:rsidRPr="00737AE1">
        <w:rPr>
          <w:rFonts w:ascii="Tahoma" w:hAnsi="Tahoma" w:cs="Tahoma"/>
          <w:b/>
          <w:sz w:val="32"/>
          <w:szCs w:val="32"/>
        </w:rPr>
        <w:t xml:space="preserve">NABYWANYCH NA CELE BUDOWY </w:t>
      </w:r>
    </w:p>
    <w:p w:rsidR="00722DDC" w:rsidRDefault="00722DDC" w:rsidP="0029021F">
      <w:pPr>
        <w:spacing w:before="60"/>
        <w:rPr>
          <w:rFonts w:ascii="Tahoma" w:hAnsi="Tahoma" w:cs="Tahoma"/>
          <w:b/>
          <w:sz w:val="32"/>
          <w:szCs w:val="32"/>
        </w:rPr>
      </w:pPr>
    </w:p>
    <w:p w:rsidR="00F6357C" w:rsidRPr="00737AE1" w:rsidRDefault="00F6357C" w:rsidP="0029021F">
      <w:pPr>
        <w:spacing w:before="60"/>
        <w:rPr>
          <w:rFonts w:ascii="Tahoma" w:hAnsi="Tahoma" w:cs="Tahoma"/>
          <w:b/>
          <w:sz w:val="32"/>
          <w:szCs w:val="32"/>
        </w:rPr>
      </w:pPr>
    </w:p>
    <w:p w:rsidR="00F6357C" w:rsidRDefault="00F6357C" w:rsidP="00F6357C">
      <w:pPr>
        <w:jc w:val="center"/>
        <w:rPr>
          <w:rFonts w:ascii="Tahoma" w:eastAsiaTheme="minorHAnsi" w:hAnsi="Tahoma" w:cs="Tahoma"/>
          <w:sz w:val="22"/>
          <w:szCs w:val="22"/>
          <w:lang w:eastAsia="en-US"/>
        </w:rPr>
      </w:pPr>
      <w:r w:rsidRPr="00F6357C">
        <w:rPr>
          <w:rFonts w:ascii="Tahoma" w:eastAsiaTheme="minorHAnsi" w:hAnsi="Tahoma" w:cs="Tahoma"/>
          <w:sz w:val="22"/>
          <w:szCs w:val="22"/>
          <w:lang w:eastAsia="en-US"/>
        </w:rPr>
        <w:t>dla zadania:</w:t>
      </w:r>
    </w:p>
    <w:p w:rsidR="00F6357C" w:rsidRDefault="00F6357C" w:rsidP="00F6357C">
      <w:pPr>
        <w:jc w:val="center"/>
        <w:rPr>
          <w:rFonts w:ascii="Tahoma" w:eastAsiaTheme="minorHAnsi" w:hAnsi="Tahoma" w:cs="Tahoma"/>
          <w:sz w:val="22"/>
          <w:szCs w:val="22"/>
          <w:lang w:eastAsia="en-US"/>
        </w:rPr>
      </w:pPr>
    </w:p>
    <w:p w:rsidR="00F6357C" w:rsidRPr="00F6357C" w:rsidRDefault="00F6357C" w:rsidP="00F6357C">
      <w:pPr>
        <w:jc w:val="center"/>
        <w:rPr>
          <w:rFonts w:ascii="Tahoma" w:eastAsiaTheme="minorHAnsi" w:hAnsi="Tahoma" w:cs="Tahoma"/>
          <w:sz w:val="22"/>
          <w:szCs w:val="22"/>
          <w:lang w:eastAsia="en-US"/>
        </w:rPr>
      </w:pPr>
    </w:p>
    <w:p w:rsidR="00E21C23" w:rsidRDefault="00E21C23" w:rsidP="00E21C23">
      <w:pPr>
        <w:pStyle w:val="Default"/>
        <w:spacing w:line="600" w:lineRule="auto"/>
        <w:jc w:val="center"/>
        <w:rPr>
          <w:rFonts w:ascii="Tahoma" w:hAnsi="Tahoma" w:cs="Tahoma"/>
          <w:color w:val="auto"/>
          <w:sz w:val="22"/>
          <w:szCs w:val="22"/>
        </w:rPr>
      </w:pPr>
    </w:p>
    <w:p w:rsidR="00E21C23" w:rsidRPr="00872EE3" w:rsidRDefault="00E21C23" w:rsidP="00E21C23">
      <w:pPr>
        <w:rPr>
          <w:rFonts w:ascii="Verdana" w:hAnsi="Verdana"/>
          <w:b/>
        </w:rPr>
      </w:pPr>
      <w:r w:rsidRPr="00872EE3">
        <w:rPr>
          <w:rFonts w:ascii="Verdana" w:hAnsi="Verdana"/>
          <w:b/>
        </w:rPr>
        <w:t xml:space="preserve">,, Wykonanie dokumentacji projektowej dla zadania pn. Konstrukcja Oporowa Nr 2 w ciągu drogi DK 42/str. Lewa w miejscowości Ruda Maleniecka kilometraż 199.343 oraz pełnienia przez Wykonawcę Nadzoru Autorskiego. </w:t>
      </w:r>
    </w:p>
    <w:p w:rsidR="00E21C23" w:rsidRDefault="00E21C23" w:rsidP="00E21C23">
      <w:pPr>
        <w:overflowPunct/>
        <w:autoSpaceDE/>
        <w:adjustRightInd/>
        <w:ind w:left="567"/>
        <w:rPr>
          <w:rFonts w:ascii="Verdana" w:hAnsi="Verdana"/>
          <w:b/>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Default="00E21C23" w:rsidP="00E21C23">
      <w:pPr>
        <w:rPr>
          <w:rFonts w:ascii="Tahoma" w:hAnsi="Tahoma" w:cs="Tahoma"/>
          <w:i/>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Default="00E21C23" w:rsidP="00E21C23">
      <w:pPr>
        <w:jc w:val="center"/>
        <w:rPr>
          <w:rFonts w:ascii="Tahoma" w:hAnsi="Tahoma" w:cs="Tahoma"/>
          <w:i/>
        </w:rPr>
      </w:pPr>
    </w:p>
    <w:p w:rsidR="00E21C23" w:rsidRPr="0045448C" w:rsidRDefault="00E21C23" w:rsidP="00E21C23">
      <w:pPr>
        <w:jc w:val="center"/>
        <w:rPr>
          <w:rFonts w:ascii="Tahoma" w:hAnsi="Tahoma" w:cs="Tahoma"/>
          <w:i/>
        </w:rPr>
        <w:sectPr w:rsidR="00E21C23" w:rsidRPr="0045448C">
          <w:headerReference w:type="default" r:id="rId7"/>
          <w:footnotePr>
            <w:numRestart w:val="eachPage"/>
          </w:footnotePr>
          <w:pgSz w:w="11907" w:h="16840" w:code="9"/>
          <w:pgMar w:top="1418" w:right="1134" w:bottom="1418" w:left="1418" w:header="851" w:footer="851" w:gutter="0"/>
          <w:cols w:space="708"/>
          <w:titlePg/>
        </w:sectPr>
      </w:pPr>
      <w:r w:rsidRPr="00445B1B">
        <w:rPr>
          <w:rFonts w:ascii="Tahoma" w:hAnsi="Tahoma" w:cs="Tahoma"/>
          <w:i/>
        </w:rPr>
        <w:t xml:space="preserve">Kielce, </w:t>
      </w:r>
      <w:r>
        <w:rPr>
          <w:rFonts w:ascii="Tahoma" w:hAnsi="Tahoma" w:cs="Tahoma"/>
          <w:i/>
        </w:rPr>
        <w:t>wrzesień 2023</w:t>
      </w:r>
    </w:p>
    <w:p w:rsidR="00C61729" w:rsidRPr="00737AE1" w:rsidRDefault="00C61729" w:rsidP="00722DDC">
      <w:pPr>
        <w:jc w:val="center"/>
        <w:rPr>
          <w:rFonts w:ascii="Arial" w:hAnsi="Arial" w:cs="Arial"/>
          <w:i/>
        </w:rPr>
      </w:pPr>
    </w:p>
    <w:p w:rsidR="00C61729" w:rsidRPr="00737AE1" w:rsidRDefault="00C61729" w:rsidP="00722DDC">
      <w:pPr>
        <w:jc w:val="center"/>
        <w:rPr>
          <w:rFonts w:ascii="Arial" w:hAnsi="Arial" w:cs="Arial"/>
          <w:i/>
        </w:rPr>
      </w:pPr>
    </w:p>
    <w:p w:rsidR="00722DDC" w:rsidRPr="00737AE1" w:rsidRDefault="00722DDC" w:rsidP="00722DDC">
      <w:pPr>
        <w:overflowPunct/>
        <w:autoSpaceDE/>
        <w:autoSpaceDN/>
        <w:adjustRightInd/>
        <w:spacing w:before="240"/>
        <w:jc w:val="center"/>
        <w:textAlignment w:val="auto"/>
        <w:rPr>
          <w:rFonts w:ascii="Tahoma" w:hAnsi="Tahoma" w:cs="Tahoma"/>
          <w:b/>
          <w:sz w:val="24"/>
          <w:szCs w:val="24"/>
        </w:rPr>
      </w:pPr>
      <w:r w:rsidRPr="00737AE1">
        <w:rPr>
          <w:rFonts w:ascii="Tahoma" w:hAnsi="Tahoma" w:cs="Tahoma"/>
          <w:b/>
          <w:sz w:val="24"/>
          <w:szCs w:val="24"/>
        </w:rPr>
        <w:t>SPIS TREŚCI</w:t>
      </w:r>
    </w:p>
    <w:p w:rsidR="00722DDC" w:rsidRPr="00737AE1" w:rsidRDefault="00722DDC" w:rsidP="00722DDC">
      <w:pPr>
        <w:overflowPunct/>
        <w:autoSpaceDE/>
        <w:autoSpaceDN/>
        <w:adjustRightInd/>
        <w:spacing w:before="240"/>
        <w:jc w:val="center"/>
        <w:textAlignment w:val="auto"/>
        <w:rPr>
          <w:rFonts w:ascii="Tahoma" w:hAnsi="Tahoma" w:cs="Tahoma"/>
          <w:b/>
          <w:sz w:val="24"/>
          <w:szCs w:val="24"/>
        </w:rPr>
      </w:pPr>
    </w:p>
    <w:p w:rsidR="00722DDC" w:rsidRPr="00737AE1" w:rsidRDefault="00722DDC" w:rsidP="00722DDC">
      <w:pPr>
        <w:overflowPunct/>
        <w:autoSpaceDE/>
        <w:autoSpaceDN/>
        <w:adjustRightInd/>
        <w:spacing w:before="240"/>
        <w:jc w:val="center"/>
        <w:textAlignment w:val="auto"/>
        <w:rPr>
          <w:rFonts w:ascii="Tahoma" w:hAnsi="Tahoma" w:cs="Tahoma"/>
          <w:b/>
          <w:sz w:val="24"/>
          <w:szCs w:val="24"/>
        </w:rPr>
      </w:pPr>
    </w:p>
    <w:p w:rsidR="00722DDC" w:rsidRPr="00737AE1" w:rsidRDefault="00722DDC" w:rsidP="00864456">
      <w:pPr>
        <w:numPr>
          <w:ilvl w:val="0"/>
          <w:numId w:val="27"/>
        </w:numPr>
        <w:tabs>
          <w:tab w:val="right" w:leader="dot" w:pos="-1985"/>
          <w:tab w:val="left" w:pos="284"/>
        </w:tabs>
        <w:spacing w:line="360" w:lineRule="auto"/>
        <w:rPr>
          <w:rFonts w:ascii="Tahoma" w:hAnsi="Tahoma" w:cs="Tahoma"/>
          <w:b/>
          <w:sz w:val="24"/>
          <w:szCs w:val="24"/>
        </w:rPr>
      </w:pPr>
      <w:r w:rsidRPr="00737AE1">
        <w:rPr>
          <w:rFonts w:ascii="Tahoma" w:hAnsi="Tahoma" w:cs="Tahoma"/>
          <w:b/>
          <w:sz w:val="24"/>
          <w:szCs w:val="24"/>
        </w:rPr>
        <w:t xml:space="preserve">WSTĘP </w:t>
      </w:r>
    </w:p>
    <w:p w:rsidR="00722DDC" w:rsidRPr="00737AE1" w:rsidRDefault="00722DDC" w:rsidP="00864456">
      <w:pPr>
        <w:numPr>
          <w:ilvl w:val="0"/>
          <w:numId w:val="27"/>
        </w:numPr>
        <w:tabs>
          <w:tab w:val="right" w:leader="dot" w:pos="-1985"/>
          <w:tab w:val="left" w:pos="284"/>
        </w:tabs>
        <w:spacing w:line="360" w:lineRule="auto"/>
        <w:rPr>
          <w:rFonts w:ascii="Tahoma" w:hAnsi="Tahoma" w:cs="Tahoma"/>
          <w:b/>
          <w:sz w:val="24"/>
          <w:szCs w:val="24"/>
        </w:rPr>
      </w:pPr>
      <w:r w:rsidRPr="00737AE1">
        <w:rPr>
          <w:rFonts w:ascii="Tahoma" w:hAnsi="Tahoma" w:cs="Tahoma"/>
          <w:b/>
          <w:sz w:val="24"/>
          <w:szCs w:val="24"/>
        </w:rPr>
        <w:t>WYMAGANIA DLA PROJEKTOWANEJ INWESTYCJI</w:t>
      </w:r>
    </w:p>
    <w:p w:rsidR="00722DDC" w:rsidRPr="00737AE1" w:rsidRDefault="00864456" w:rsidP="00864456">
      <w:pPr>
        <w:numPr>
          <w:ilvl w:val="0"/>
          <w:numId w:val="27"/>
        </w:numPr>
        <w:tabs>
          <w:tab w:val="right" w:leader="dot" w:pos="-1985"/>
          <w:tab w:val="left" w:pos="284"/>
        </w:tabs>
        <w:spacing w:line="360" w:lineRule="auto"/>
        <w:rPr>
          <w:rFonts w:ascii="Tahoma" w:hAnsi="Tahoma" w:cs="Tahoma"/>
          <w:b/>
          <w:sz w:val="24"/>
          <w:szCs w:val="24"/>
        </w:rPr>
      </w:pPr>
      <w:r w:rsidRPr="00737AE1">
        <w:rPr>
          <w:rFonts w:ascii="Tahoma" w:hAnsi="Tahoma" w:cs="Tahoma"/>
          <w:b/>
          <w:sz w:val="24"/>
          <w:szCs w:val="24"/>
        </w:rPr>
        <w:t>M</w:t>
      </w:r>
      <w:r w:rsidR="00722DDC" w:rsidRPr="00737AE1">
        <w:rPr>
          <w:rFonts w:ascii="Tahoma" w:hAnsi="Tahoma" w:cs="Tahoma"/>
          <w:b/>
          <w:sz w:val="24"/>
          <w:szCs w:val="24"/>
        </w:rPr>
        <w:t>ATERIAŁY WYJŚCIOWE, POMIARY, BADANIA, OBLICZENIA I  EKSPERTYZY</w:t>
      </w:r>
    </w:p>
    <w:p w:rsidR="00722DDC" w:rsidRPr="00737AE1" w:rsidRDefault="00722DDC" w:rsidP="00864456">
      <w:pPr>
        <w:numPr>
          <w:ilvl w:val="0"/>
          <w:numId w:val="27"/>
        </w:numPr>
        <w:tabs>
          <w:tab w:val="right" w:leader="dot" w:pos="-1985"/>
          <w:tab w:val="left" w:pos="284"/>
        </w:tabs>
        <w:spacing w:line="360" w:lineRule="auto"/>
        <w:rPr>
          <w:rFonts w:ascii="Tahoma" w:hAnsi="Tahoma" w:cs="Tahoma"/>
          <w:b/>
          <w:sz w:val="24"/>
          <w:szCs w:val="24"/>
        </w:rPr>
      </w:pPr>
      <w:r w:rsidRPr="00737AE1">
        <w:rPr>
          <w:rFonts w:ascii="Tahoma" w:hAnsi="Tahoma" w:cs="Tahoma"/>
          <w:b/>
          <w:sz w:val="24"/>
          <w:szCs w:val="24"/>
        </w:rPr>
        <w:t>WYKONANIE OPRACOWAŃ PROJEKTOWYCH</w:t>
      </w:r>
    </w:p>
    <w:p w:rsidR="00722DDC" w:rsidRPr="00737AE1" w:rsidRDefault="00722DDC" w:rsidP="00864456">
      <w:pPr>
        <w:numPr>
          <w:ilvl w:val="0"/>
          <w:numId w:val="27"/>
        </w:numPr>
        <w:tabs>
          <w:tab w:val="right" w:leader="dot" w:pos="-1985"/>
          <w:tab w:val="left" w:pos="284"/>
        </w:tabs>
        <w:spacing w:line="360" w:lineRule="auto"/>
        <w:rPr>
          <w:rFonts w:ascii="Tahoma" w:hAnsi="Tahoma" w:cs="Tahoma"/>
          <w:b/>
          <w:sz w:val="24"/>
          <w:szCs w:val="24"/>
        </w:rPr>
      </w:pPr>
      <w:r w:rsidRPr="00737AE1">
        <w:rPr>
          <w:rFonts w:ascii="Tahoma" w:hAnsi="Tahoma" w:cs="Tahoma"/>
          <w:b/>
          <w:sz w:val="24"/>
          <w:szCs w:val="24"/>
        </w:rPr>
        <w:t>KONTROLA JAKOŚCI OPRACOWAŃ PROJEKTOWYCH</w:t>
      </w:r>
    </w:p>
    <w:p w:rsidR="00722DDC" w:rsidRPr="00737AE1" w:rsidRDefault="00722DDC" w:rsidP="00864456">
      <w:pPr>
        <w:numPr>
          <w:ilvl w:val="0"/>
          <w:numId w:val="27"/>
        </w:numPr>
        <w:tabs>
          <w:tab w:val="right" w:leader="dot" w:pos="-1985"/>
          <w:tab w:val="left" w:pos="284"/>
        </w:tabs>
        <w:spacing w:line="360" w:lineRule="auto"/>
        <w:rPr>
          <w:rFonts w:ascii="Tahoma" w:hAnsi="Tahoma" w:cs="Tahoma"/>
          <w:b/>
          <w:sz w:val="24"/>
          <w:szCs w:val="24"/>
        </w:rPr>
      </w:pPr>
      <w:r w:rsidRPr="00737AE1">
        <w:rPr>
          <w:rFonts w:ascii="Tahoma" w:hAnsi="Tahoma" w:cs="Tahoma"/>
          <w:b/>
          <w:sz w:val="24"/>
          <w:szCs w:val="24"/>
        </w:rPr>
        <w:t>OBMIAR OPRACOWAŃ PROJEKTOWYCH</w:t>
      </w:r>
    </w:p>
    <w:p w:rsidR="00722DDC" w:rsidRPr="00737AE1" w:rsidRDefault="00722DDC" w:rsidP="00864456">
      <w:pPr>
        <w:numPr>
          <w:ilvl w:val="0"/>
          <w:numId w:val="27"/>
        </w:numPr>
        <w:tabs>
          <w:tab w:val="right" w:leader="dot" w:pos="-1985"/>
          <w:tab w:val="left" w:pos="284"/>
        </w:tabs>
        <w:spacing w:line="360" w:lineRule="auto"/>
        <w:rPr>
          <w:rFonts w:ascii="Tahoma" w:hAnsi="Tahoma" w:cs="Tahoma"/>
          <w:b/>
          <w:sz w:val="24"/>
          <w:szCs w:val="24"/>
        </w:rPr>
      </w:pPr>
      <w:r w:rsidRPr="00737AE1">
        <w:rPr>
          <w:rFonts w:ascii="Tahoma" w:hAnsi="Tahoma" w:cs="Tahoma"/>
          <w:b/>
          <w:sz w:val="24"/>
          <w:szCs w:val="24"/>
        </w:rPr>
        <w:t xml:space="preserve">ODBIÓR OPRACOWAŃ PROJEKTOWYCH </w:t>
      </w:r>
    </w:p>
    <w:p w:rsidR="00864456" w:rsidRPr="00737AE1" w:rsidRDefault="00722DDC" w:rsidP="00864456">
      <w:pPr>
        <w:numPr>
          <w:ilvl w:val="0"/>
          <w:numId w:val="27"/>
        </w:numPr>
        <w:tabs>
          <w:tab w:val="right" w:leader="dot" w:pos="-1985"/>
          <w:tab w:val="left" w:pos="284"/>
        </w:tabs>
        <w:spacing w:line="360" w:lineRule="auto"/>
        <w:rPr>
          <w:rFonts w:ascii="Tahoma" w:hAnsi="Tahoma" w:cs="Tahoma"/>
          <w:b/>
          <w:sz w:val="24"/>
          <w:szCs w:val="24"/>
        </w:rPr>
      </w:pPr>
      <w:r w:rsidRPr="00737AE1">
        <w:rPr>
          <w:rFonts w:ascii="Tahoma" w:hAnsi="Tahoma" w:cs="Tahoma"/>
          <w:b/>
          <w:sz w:val="24"/>
          <w:szCs w:val="24"/>
        </w:rPr>
        <w:t>PŁATNOŚCI</w:t>
      </w:r>
    </w:p>
    <w:p w:rsidR="00722DDC" w:rsidRPr="00737AE1" w:rsidRDefault="00722DDC" w:rsidP="00864456">
      <w:pPr>
        <w:numPr>
          <w:ilvl w:val="0"/>
          <w:numId w:val="27"/>
        </w:numPr>
        <w:tabs>
          <w:tab w:val="right" w:leader="dot" w:pos="-1985"/>
          <w:tab w:val="left" w:pos="284"/>
        </w:tabs>
        <w:spacing w:line="360" w:lineRule="auto"/>
        <w:rPr>
          <w:rFonts w:ascii="Tahoma" w:hAnsi="Tahoma" w:cs="Tahoma"/>
          <w:b/>
          <w:sz w:val="24"/>
          <w:szCs w:val="24"/>
        </w:rPr>
      </w:pPr>
      <w:r w:rsidRPr="00737AE1">
        <w:rPr>
          <w:rFonts w:ascii="Tahoma" w:hAnsi="Tahoma" w:cs="Tahoma"/>
          <w:b/>
          <w:sz w:val="24"/>
          <w:szCs w:val="24"/>
        </w:rPr>
        <w:t>PRZEPISY ZWIĄZANE</w:t>
      </w:r>
    </w:p>
    <w:p w:rsidR="00722DDC" w:rsidRPr="00737AE1" w:rsidRDefault="00722DDC" w:rsidP="00864456">
      <w:pPr>
        <w:tabs>
          <w:tab w:val="right" w:leader="dot" w:pos="-1985"/>
          <w:tab w:val="left" w:pos="284"/>
        </w:tabs>
        <w:spacing w:line="360" w:lineRule="auto"/>
        <w:rPr>
          <w:b/>
          <w:sz w:val="24"/>
          <w:szCs w:val="24"/>
        </w:rPr>
      </w:pPr>
    </w:p>
    <w:p w:rsidR="00722DDC" w:rsidRPr="00737AE1" w:rsidRDefault="00722DDC" w:rsidP="00864456">
      <w:pPr>
        <w:tabs>
          <w:tab w:val="right" w:leader="dot" w:pos="-1985"/>
          <w:tab w:val="left" w:pos="284"/>
        </w:tabs>
        <w:spacing w:line="360" w:lineRule="auto"/>
        <w:rPr>
          <w:b/>
          <w:sz w:val="24"/>
          <w:szCs w:val="24"/>
        </w:rPr>
      </w:pPr>
    </w:p>
    <w:p w:rsidR="00722DDC" w:rsidRPr="00737AE1" w:rsidRDefault="00722DDC" w:rsidP="00864456">
      <w:pPr>
        <w:tabs>
          <w:tab w:val="right" w:leader="dot" w:pos="-1985"/>
          <w:tab w:val="left" w:pos="284"/>
        </w:tabs>
        <w:spacing w:line="360" w:lineRule="auto"/>
        <w:rPr>
          <w:b/>
          <w:sz w:val="24"/>
          <w:szCs w:val="24"/>
        </w:rPr>
      </w:pPr>
    </w:p>
    <w:p w:rsidR="00722DDC" w:rsidRPr="00737AE1" w:rsidRDefault="00722DDC" w:rsidP="00722DDC">
      <w:pPr>
        <w:tabs>
          <w:tab w:val="right" w:leader="dot" w:pos="-1985"/>
          <w:tab w:val="left" w:pos="284"/>
        </w:tabs>
        <w:rPr>
          <w:b/>
          <w:sz w:val="24"/>
          <w:szCs w:val="24"/>
        </w:rPr>
      </w:pPr>
    </w:p>
    <w:p w:rsidR="00722DDC" w:rsidRPr="00737AE1" w:rsidRDefault="00722DDC" w:rsidP="00722DDC">
      <w:pPr>
        <w:tabs>
          <w:tab w:val="right" w:leader="dot" w:pos="-1985"/>
          <w:tab w:val="left" w:pos="284"/>
        </w:tabs>
        <w:rPr>
          <w:b/>
          <w:sz w:val="24"/>
          <w:szCs w:val="24"/>
        </w:rPr>
      </w:pPr>
    </w:p>
    <w:p w:rsidR="00722DDC" w:rsidRPr="00737AE1" w:rsidRDefault="00722DDC" w:rsidP="00722DDC">
      <w:pPr>
        <w:tabs>
          <w:tab w:val="right" w:leader="dot" w:pos="-1985"/>
          <w:tab w:val="left" w:pos="284"/>
        </w:tabs>
        <w:rPr>
          <w:b/>
          <w:sz w:val="24"/>
          <w:szCs w:val="24"/>
        </w:rPr>
      </w:pPr>
    </w:p>
    <w:p w:rsidR="00722DDC" w:rsidRPr="00737AE1" w:rsidRDefault="00722DDC" w:rsidP="00722DDC">
      <w:pPr>
        <w:tabs>
          <w:tab w:val="right" w:leader="dot" w:pos="-1985"/>
          <w:tab w:val="left" w:pos="284"/>
        </w:tabs>
        <w:rPr>
          <w:b/>
          <w:sz w:val="24"/>
          <w:szCs w:val="24"/>
        </w:rPr>
      </w:pPr>
    </w:p>
    <w:p w:rsidR="00722DDC" w:rsidRPr="00737AE1" w:rsidRDefault="00722DDC" w:rsidP="00722DDC">
      <w:pPr>
        <w:tabs>
          <w:tab w:val="right" w:leader="dot" w:pos="-1985"/>
          <w:tab w:val="left" w:pos="284"/>
        </w:tabs>
        <w:rPr>
          <w:b/>
          <w:sz w:val="24"/>
          <w:szCs w:val="24"/>
        </w:rPr>
      </w:pPr>
    </w:p>
    <w:p w:rsidR="00722DDC" w:rsidRPr="00737AE1" w:rsidRDefault="00722DDC" w:rsidP="00722DDC">
      <w:pPr>
        <w:tabs>
          <w:tab w:val="right" w:leader="dot" w:pos="-1985"/>
          <w:tab w:val="left" w:pos="284"/>
        </w:tabs>
        <w:rPr>
          <w:b/>
          <w:sz w:val="24"/>
          <w:szCs w:val="24"/>
        </w:rPr>
      </w:pPr>
    </w:p>
    <w:p w:rsidR="00722DDC" w:rsidRPr="00737AE1" w:rsidRDefault="00722DDC" w:rsidP="00722DDC">
      <w:pPr>
        <w:tabs>
          <w:tab w:val="right" w:leader="dot" w:pos="-1985"/>
          <w:tab w:val="left" w:pos="284"/>
        </w:tabs>
        <w:rPr>
          <w:b/>
          <w:sz w:val="24"/>
          <w:szCs w:val="24"/>
        </w:rPr>
      </w:pPr>
    </w:p>
    <w:p w:rsidR="00722DDC" w:rsidRPr="00737AE1" w:rsidRDefault="00722DDC" w:rsidP="00722DDC">
      <w:pPr>
        <w:tabs>
          <w:tab w:val="right" w:leader="dot" w:pos="-1985"/>
          <w:tab w:val="left" w:pos="284"/>
        </w:tabs>
        <w:rPr>
          <w:b/>
          <w:sz w:val="24"/>
          <w:szCs w:val="24"/>
        </w:rPr>
      </w:pPr>
    </w:p>
    <w:p w:rsidR="00722DDC" w:rsidRPr="00737AE1" w:rsidRDefault="00722DDC" w:rsidP="00722DDC">
      <w:pPr>
        <w:tabs>
          <w:tab w:val="right" w:leader="dot" w:pos="-1985"/>
          <w:tab w:val="left" w:pos="284"/>
        </w:tabs>
        <w:rPr>
          <w:b/>
          <w:sz w:val="24"/>
          <w:szCs w:val="24"/>
        </w:rPr>
      </w:pPr>
    </w:p>
    <w:p w:rsidR="00722DDC" w:rsidRPr="00737AE1" w:rsidRDefault="00722DDC" w:rsidP="00722DDC">
      <w:pPr>
        <w:tabs>
          <w:tab w:val="right" w:leader="dot" w:pos="-1985"/>
          <w:tab w:val="left" w:pos="284"/>
        </w:tabs>
        <w:rPr>
          <w:b/>
          <w:sz w:val="24"/>
          <w:szCs w:val="24"/>
        </w:rPr>
      </w:pPr>
    </w:p>
    <w:p w:rsidR="00722DDC" w:rsidRPr="00737AE1" w:rsidRDefault="00722DDC" w:rsidP="00722DDC">
      <w:pPr>
        <w:tabs>
          <w:tab w:val="right" w:leader="dot" w:pos="-1985"/>
          <w:tab w:val="left" w:pos="284"/>
        </w:tabs>
        <w:rPr>
          <w:b/>
          <w:sz w:val="24"/>
          <w:szCs w:val="24"/>
        </w:rPr>
      </w:pPr>
    </w:p>
    <w:p w:rsidR="00722DDC" w:rsidRPr="00737AE1" w:rsidRDefault="00722DDC" w:rsidP="00722DDC">
      <w:pPr>
        <w:tabs>
          <w:tab w:val="right" w:leader="dot" w:pos="-1985"/>
          <w:tab w:val="left" w:pos="284"/>
        </w:tabs>
        <w:rPr>
          <w:b/>
          <w:sz w:val="24"/>
          <w:szCs w:val="24"/>
        </w:rPr>
      </w:pPr>
    </w:p>
    <w:p w:rsidR="00722DDC" w:rsidRPr="00737AE1" w:rsidRDefault="00722DDC" w:rsidP="00722DDC">
      <w:pPr>
        <w:tabs>
          <w:tab w:val="right" w:leader="dot" w:pos="-1985"/>
          <w:tab w:val="left" w:pos="284"/>
        </w:tabs>
        <w:rPr>
          <w:b/>
          <w:sz w:val="24"/>
          <w:szCs w:val="24"/>
        </w:rPr>
      </w:pPr>
    </w:p>
    <w:p w:rsidR="00722DDC" w:rsidRPr="00737AE1" w:rsidRDefault="00722DDC" w:rsidP="00722DDC">
      <w:pPr>
        <w:tabs>
          <w:tab w:val="right" w:leader="dot" w:pos="-1985"/>
          <w:tab w:val="left" w:pos="284"/>
        </w:tabs>
        <w:rPr>
          <w:b/>
          <w:sz w:val="24"/>
          <w:szCs w:val="24"/>
        </w:rPr>
      </w:pPr>
    </w:p>
    <w:p w:rsidR="00722DDC" w:rsidRPr="00737AE1" w:rsidRDefault="00722DDC" w:rsidP="00722DDC">
      <w:pPr>
        <w:tabs>
          <w:tab w:val="right" w:leader="dot" w:pos="-1985"/>
          <w:tab w:val="left" w:pos="284"/>
        </w:tabs>
        <w:rPr>
          <w:b/>
          <w:sz w:val="24"/>
          <w:szCs w:val="24"/>
        </w:rPr>
      </w:pPr>
    </w:p>
    <w:p w:rsidR="00722DDC" w:rsidRPr="00737AE1" w:rsidRDefault="00722DDC" w:rsidP="00722DDC">
      <w:pPr>
        <w:tabs>
          <w:tab w:val="right" w:leader="dot" w:pos="-1985"/>
          <w:tab w:val="left" w:pos="284"/>
        </w:tabs>
        <w:rPr>
          <w:b/>
          <w:sz w:val="24"/>
          <w:szCs w:val="24"/>
        </w:rPr>
      </w:pPr>
    </w:p>
    <w:p w:rsidR="00864456" w:rsidRPr="00737AE1" w:rsidRDefault="00864456" w:rsidP="00722DDC">
      <w:pPr>
        <w:tabs>
          <w:tab w:val="right" w:leader="dot" w:pos="-1985"/>
          <w:tab w:val="left" w:pos="284"/>
        </w:tabs>
        <w:rPr>
          <w:b/>
          <w:sz w:val="24"/>
          <w:szCs w:val="24"/>
        </w:rPr>
      </w:pPr>
    </w:p>
    <w:p w:rsidR="00864456" w:rsidRPr="00737AE1" w:rsidRDefault="00864456" w:rsidP="00722DDC">
      <w:pPr>
        <w:tabs>
          <w:tab w:val="right" w:leader="dot" w:pos="-1985"/>
          <w:tab w:val="left" w:pos="284"/>
        </w:tabs>
        <w:rPr>
          <w:b/>
          <w:sz w:val="24"/>
          <w:szCs w:val="24"/>
        </w:rPr>
      </w:pPr>
    </w:p>
    <w:p w:rsidR="00722DDC" w:rsidRPr="00737AE1" w:rsidRDefault="00722DDC" w:rsidP="00722DDC">
      <w:pPr>
        <w:tabs>
          <w:tab w:val="right" w:leader="dot" w:pos="-1985"/>
          <w:tab w:val="left" w:pos="284"/>
        </w:tabs>
        <w:rPr>
          <w:b/>
          <w:sz w:val="24"/>
          <w:szCs w:val="24"/>
        </w:rPr>
      </w:pPr>
    </w:p>
    <w:p w:rsidR="00722DDC" w:rsidRPr="00737AE1" w:rsidRDefault="00722DDC" w:rsidP="00722DDC">
      <w:pPr>
        <w:tabs>
          <w:tab w:val="right" w:leader="dot" w:pos="-1985"/>
          <w:tab w:val="left" w:pos="284"/>
        </w:tabs>
        <w:rPr>
          <w:b/>
          <w:sz w:val="24"/>
          <w:szCs w:val="24"/>
        </w:rPr>
      </w:pPr>
    </w:p>
    <w:p w:rsidR="00722DDC" w:rsidRPr="00737AE1" w:rsidRDefault="00722DDC" w:rsidP="00722DDC">
      <w:pPr>
        <w:tabs>
          <w:tab w:val="right" w:leader="dot" w:pos="-1985"/>
          <w:tab w:val="left" w:pos="284"/>
        </w:tabs>
        <w:rPr>
          <w:b/>
          <w:sz w:val="24"/>
          <w:szCs w:val="24"/>
        </w:rPr>
      </w:pPr>
    </w:p>
    <w:p w:rsidR="0071604C" w:rsidRPr="00737AE1" w:rsidRDefault="0071604C" w:rsidP="0071604C">
      <w:pPr>
        <w:pStyle w:val="Nagwek1"/>
        <w:numPr>
          <w:ilvl w:val="0"/>
          <w:numId w:val="10"/>
        </w:numPr>
        <w:spacing w:before="0"/>
        <w:ind w:left="-215" w:firstLine="357"/>
        <w:rPr>
          <w:rFonts w:ascii="Verdana" w:hAnsi="Verdana" w:cs="Tahoma"/>
        </w:rPr>
      </w:pPr>
      <w:bookmarkStart w:id="0" w:name="_Toc62274953"/>
      <w:r w:rsidRPr="00737AE1">
        <w:rPr>
          <w:rFonts w:ascii="Verdana" w:hAnsi="Verdana" w:cs="Tahoma"/>
        </w:rPr>
        <w:lastRenderedPageBreak/>
        <w:t>WSTĘP</w:t>
      </w:r>
      <w:bookmarkEnd w:id="0"/>
    </w:p>
    <w:p w:rsidR="0071604C" w:rsidRPr="00737AE1" w:rsidRDefault="0071604C" w:rsidP="0071604C">
      <w:pPr>
        <w:pStyle w:val="Nagwek2"/>
        <w:spacing w:before="0" w:after="60"/>
        <w:ind w:left="74" w:hanging="74"/>
        <w:rPr>
          <w:rFonts w:ascii="Verdana" w:hAnsi="Verdana" w:cs="Tahoma"/>
        </w:rPr>
      </w:pPr>
      <w:bookmarkStart w:id="1" w:name="_Toc62274954"/>
      <w:r w:rsidRPr="00737AE1">
        <w:rPr>
          <w:rFonts w:ascii="Verdana" w:hAnsi="Verdana" w:cs="Tahoma"/>
        </w:rPr>
        <w:t>Przedmiot Specyfikacji technicznej</w:t>
      </w:r>
    </w:p>
    <w:p w:rsidR="0071604C" w:rsidRPr="00737AE1" w:rsidRDefault="0071604C" w:rsidP="0071604C">
      <w:pPr>
        <w:pStyle w:val="tekstost"/>
        <w:rPr>
          <w:rFonts w:ascii="Verdana" w:hAnsi="Verdana" w:cs="Tahoma"/>
        </w:rPr>
      </w:pPr>
      <w:r w:rsidRPr="00737AE1">
        <w:rPr>
          <w:rFonts w:ascii="Verdana" w:hAnsi="Verdana"/>
        </w:rPr>
        <w:tab/>
      </w:r>
      <w:r w:rsidRPr="00737AE1">
        <w:rPr>
          <w:rFonts w:ascii="Verdana" w:hAnsi="Verdana" w:cs="Tahoma"/>
        </w:rPr>
        <w:t xml:space="preserve">Przedmiotem niniejszej Specyfikacji Technicznej (ST) są wymagania dotyczące wykonania i odbioru opracowań projektowych przewidzianych do wykonania w ramach dokumentacji projektowej wymienionej w </w:t>
      </w:r>
      <w:proofErr w:type="spellStart"/>
      <w:r w:rsidRPr="00737AE1">
        <w:rPr>
          <w:rFonts w:ascii="Verdana" w:hAnsi="Verdana" w:cs="Tahoma"/>
        </w:rPr>
        <w:t>pkcie</w:t>
      </w:r>
      <w:proofErr w:type="spellEnd"/>
      <w:r w:rsidRPr="00737AE1">
        <w:rPr>
          <w:rFonts w:ascii="Verdana" w:hAnsi="Verdana" w:cs="Tahoma"/>
        </w:rPr>
        <w:t xml:space="preserve"> 1.1. ST P-00.00 „Wymagania ogólne”.</w:t>
      </w:r>
    </w:p>
    <w:p w:rsidR="0071604C" w:rsidRPr="00737AE1" w:rsidRDefault="0071604C" w:rsidP="0071604C">
      <w:pPr>
        <w:pStyle w:val="Nagwek2"/>
        <w:spacing w:after="60"/>
        <w:ind w:left="74" w:hanging="74"/>
        <w:rPr>
          <w:rFonts w:ascii="Verdana" w:hAnsi="Verdana" w:cs="Tahoma"/>
        </w:rPr>
      </w:pPr>
      <w:r w:rsidRPr="00737AE1">
        <w:rPr>
          <w:rFonts w:ascii="Verdana" w:hAnsi="Verdana" w:cs="Tahoma"/>
        </w:rPr>
        <w:t>Zakres stosowania Specyfikacji technicznych</w:t>
      </w:r>
    </w:p>
    <w:p w:rsidR="0071604C" w:rsidRPr="00737AE1" w:rsidRDefault="0071604C" w:rsidP="0071604C">
      <w:pPr>
        <w:ind w:firstLine="709"/>
        <w:rPr>
          <w:rFonts w:ascii="Verdana" w:hAnsi="Verdana" w:cs="Tahoma"/>
        </w:rPr>
      </w:pPr>
      <w:r w:rsidRPr="00737AE1">
        <w:rPr>
          <w:rFonts w:ascii="Verdana" w:hAnsi="Verdana" w:cs="Tahoma"/>
        </w:rPr>
        <w:t>Niniejsza Specyfikacja Techniczna stanowi obowiązujący dokument przetargowy i kontraktowy przy zlecaniu i realizacji opracowania projektowego:</w:t>
      </w:r>
    </w:p>
    <w:p w:rsidR="00715CE8" w:rsidRPr="00737AE1" w:rsidRDefault="00715CE8" w:rsidP="00715CE8">
      <w:pPr>
        <w:spacing w:before="40" w:after="40"/>
        <w:ind w:left="1080" w:hanging="1080"/>
        <w:rPr>
          <w:rFonts w:ascii="Verdana" w:hAnsi="Verdana" w:cs="Tahoma"/>
          <w:iCs/>
        </w:rPr>
      </w:pPr>
      <w:r w:rsidRPr="00737AE1">
        <w:rPr>
          <w:rFonts w:ascii="Verdana" w:hAnsi="Verdana" w:cs="Tahoma"/>
          <w:iCs/>
        </w:rPr>
        <w:t xml:space="preserve">P-30.20 – Dokumentacja geodezyjna i kartograficzna dotycząca podziału nieruchomości (podziały działek) nabywanych  na cele budowy drogi krajowej w trybie znowelizowanej z dniem 10.09.2008 r. ustawy z dnia </w:t>
      </w:r>
      <w:smartTag w:uri="urn:schemas-microsoft-com:office:smarttags" w:element="date">
        <w:smartTagPr>
          <w:attr w:name="Year" w:val="2003"/>
          <w:attr w:name="Day" w:val="10"/>
          <w:attr w:name="Month" w:val="4"/>
          <w:attr w:name="ls" w:val="trans"/>
        </w:smartTagPr>
        <w:r w:rsidRPr="00737AE1">
          <w:rPr>
            <w:rFonts w:ascii="Verdana" w:hAnsi="Verdana" w:cs="Tahoma"/>
            <w:iCs/>
          </w:rPr>
          <w:t>10 kwietnia 2003 r.</w:t>
        </w:r>
      </w:smartTag>
      <w:r w:rsidRPr="00737AE1">
        <w:rPr>
          <w:rFonts w:ascii="Verdana" w:hAnsi="Verdana" w:cs="Tahoma"/>
          <w:iCs/>
        </w:rPr>
        <w:t xml:space="preserve"> o szczególnych zasadach przygotowania i realizacji inwestycji w zakresie dróg publicznych (Dz. U. z 2017r., poz. 1496 z </w:t>
      </w:r>
      <w:proofErr w:type="spellStart"/>
      <w:r w:rsidRPr="00737AE1">
        <w:rPr>
          <w:rFonts w:ascii="Verdana" w:hAnsi="Verdana" w:cs="Tahoma"/>
          <w:iCs/>
        </w:rPr>
        <w:t>późn</w:t>
      </w:r>
      <w:proofErr w:type="spellEnd"/>
      <w:r w:rsidRPr="00737AE1">
        <w:rPr>
          <w:rFonts w:ascii="Verdana" w:hAnsi="Verdana" w:cs="Tahoma"/>
          <w:iCs/>
        </w:rPr>
        <w:t>. zm.)</w:t>
      </w:r>
    </w:p>
    <w:p w:rsidR="0071604C" w:rsidRPr="00737AE1" w:rsidRDefault="0071604C" w:rsidP="0071604C">
      <w:pPr>
        <w:rPr>
          <w:rFonts w:ascii="Verdana" w:hAnsi="Verdana" w:cs="Tahoma"/>
        </w:rPr>
      </w:pPr>
      <w:r w:rsidRPr="00737AE1">
        <w:rPr>
          <w:rFonts w:ascii="Verdana" w:hAnsi="Verdana" w:cs="Tahoma"/>
        </w:rPr>
        <w:t xml:space="preserve">które należy wykonać w ramach Umowy na wykonanie dokumentacji projektowej wymienionej w </w:t>
      </w:r>
      <w:proofErr w:type="spellStart"/>
      <w:r w:rsidRPr="00737AE1">
        <w:rPr>
          <w:rFonts w:ascii="Verdana" w:hAnsi="Verdana" w:cs="Tahoma"/>
        </w:rPr>
        <w:t>pkcie</w:t>
      </w:r>
      <w:proofErr w:type="spellEnd"/>
      <w:r w:rsidRPr="00737AE1">
        <w:rPr>
          <w:rFonts w:ascii="Verdana" w:hAnsi="Verdana" w:cs="Tahoma"/>
        </w:rPr>
        <w:t xml:space="preserve"> 1.1. ST P-00.00 „Wymagania ogólne”</w:t>
      </w:r>
    </w:p>
    <w:p w:rsidR="0071604C" w:rsidRPr="00737AE1" w:rsidRDefault="0071604C" w:rsidP="0071604C">
      <w:pPr>
        <w:spacing w:before="120" w:after="60"/>
        <w:rPr>
          <w:rFonts w:ascii="Verdana" w:hAnsi="Verdana" w:cs="Tahoma"/>
          <w:u w:val="single"/>
        </w:rPr>
      </w:pPr>
      <w:r w:rsidRPr="00737AE1">
        <w:rPr>
          <w:rFonts w:ascii="Verdana" w:hAnsi="Verdana" w:cs="Tahoma"/>
          <w:u w:val="single"/>
        </w:rPr>
        <w:t>Informacja ogólna</w:t>
      </w:r>
    </w:p>
    <w:p w:rsidR="0071604C" w:rsidRPr="00737AE1" w:rsidRDefault="0071604C" w:rsidP="0071604C">
      <w:pPr>
        <w:pStyle w:val="Tekstpodstawowywcity"/>
        <w:ind w:left="0"/>
        <w:jc w:val="left"/>
        <w:rPr>
          <w:rFonts w:ascii="Verdana" w:hAnsi="Verdana" w:cs="Tahoma"/>
        </w:rPr>
      </w:pPr>
      <w:r w:rsidRPr="00737AE1">
        <w:rPr>
          <w:rFonts w:ascii="Verdana" w:hAnsi="Verdana" w:cs="Tahoma"/>
        </w:rPr>
        <w:t>Granice podziału nieruchomości określone w trybie postępowania podziałowego są granicami prawnymi.</w:t>
      </w:r>
    </w:p>
    <w:p w:rsidR="0071604C" w:rsidRPr="00737AE1" w:rsidRDefault="0071604C" w:rsidP="0071604C">
      <w:pPr>
        <w:ind w:left="540" w:hanging="540"/>
        <w:textAlignment w:val="top"/>
        <w:rPr>
          <w:rFonts w:ascii="Verdana" w:eastAsia="SimSun" w:hAnsi="Verdana" w:cs="Tahoma"/>
        </w:rPr>
      </w:pPr>
      <w:r w:rsidRPr="00737AE1">
        <w:rPr>
          <w:rFonts w:ascii="Verdana" w:eastAsia="SimSun" w:hAnsi="Verdana" w:cs="Tahoma"/>
        </w:rPr>
        <w:t>Przyjęcie granic nieruchomości podlegającej podziałowi następuje w wyniku badania:</w:t>
      </w:r>
    </w:p>
    <w:p w:rsidR="0071604C" w:rsidRPr="00737AE1" w:rsidRDefault="0071604C" w:rsidP="0071604C">
      <w:pPr>
        <w:numPr>
          <w:ilvl w:val="0"/>
          <w:numId w:val="17"/>
        </w:numPr>
        <w:tabs>
          <w:tab w:val="num" w:pos="284"/>
        </w:tabs>
        <w:overflowPunct/>
        <w:autoSpaceDE/>
        <w:autoSpaceDN/>
        <w:adjustRightInd/>
        <w:ind w:left="284" w:hanging="284"/>
        <w:textAlignment w:val="top"/>
        <w:rPr>
          <w:rFonts w:ascii="Verdana" w:eastAsia="SimSun" w:hAnsi="Verdana" w:cs="Tahoma"/>
        </w:rPr>
      </w:pPr>
      <w:r w:rsidRPr="00737AE1">
        <w:rPr>
          <w:rFonts w:ascii="Verdana" w:eastAsia="SimSun" w:hAnsi="Verdana" w:cs="Tahoma"/>
        </w:rPr>
        <w:t>Księgi wieczystej nieruchomości podlegającej podziałowi oraz innych dokumentów określających stan prawny nieruchomości,</w:t>
      </w:r>
    </w:p>
    <w:p w:rsidR="0071604C" w:rsidRPr="00737AE1" w:rsidRDefault="0071604C" w:rsidP="0071604C">
      <w:pPr>
        <w:numPr>
          <w:ilvl w:val="0"/>
          <w:numId w:val="17"/>
        </w:numPr>
        <w:tabs>
          <w:tab w:val="num" w:pos="284"/>
        </w:tabs>
        <w:overflowPunct/>
        <w:autoSpaceDE/>
        <w:autoSpaceDN/>
        <w:adjustRightInd/>
        <w:ind w:left="284" w:hanging="284"/>
        <w:textAlignment w:val="top"/>
        <w:rPr>
          <w:rFonts w:ascii="Verdana" w:eastAsia="SimSun" w:hAnsi="Verdana" w:cs="Tahoma"/>
        </w:rPr>
      </w:pPr>
      <w:r w:rsidRPr="00737AE1">
        <w:rPr>
          <w:rFonts w:ascii="Verdana" w:eastAsia="SimSun" w:hAnsi="Verdana" w:cs="Tahoma"/>
        </w:rPr>
        <w:t>Danych wykazanych w katastrze nieruchomości.</w:t>
      </w:r>
    </w:p>
    <w:p w:rsidR="0071604C" w:rsidRPr="00737AE1" w:rsidRDefault="0071604C" w:rsidP="0071604C">
      <w:pPr>
        <w:overflowPunct/>
        <w:autoSpaceDE/>
        <w:autoSpaceDN/>
        <w:adjustRightInd/>
        <w:textAlignment w:val="top"/>
        <w:rPr>
          <w:rFonts w:ascii="Verdana" w:hAnsi="Verdana" w:cs="Tahoma"/>
        </w:rPr>
      </w:pPr>
    </w:p>
    <w:p w:rsidR="0071604C" w:rsidRPr="00737AE1" w:rsidRDefault="0071604C" w:rsidP="0071604C">
      <w:pPr>
        <w:pStyle w:val="Tekstpodstawowywcity"/>
        <w:rPr>
          <w:rFonts w:ascii="Verdana" w:eastAsia="SimSun" w:hAnsi="Verdana" w:cs="Tahoma"/>
          <w:b/>
        </w:rPr>
      </w:pPr>
      <w:r w:rsidRPr="00737AE1">
        <w:rPr>
          <w:rFonts w:ascii="Verdana" w:eastAsia="SimSun" w:hAnsi="Verdana" w:cs="Tahoma"/>
          <w:b/>
        </w:rPr>
        <w:t>Dokumenty geodezyjne opracowane w trybie postępowania podziałowego /protokół z przyjęcia granic nieruchomości, wykaz zmian gruntowych wraz rejestrem gruntowym, wykaz synchronizacyjny, mapa z projektem podziału nieruchomości wraz z nieruchomościami wchodzącymi w zakres pasa drogowego / podlegają włączeniu do państwowego zasobu geodezyjnego i kartograficznego.</w:t>
      </w:r>
    </w:p>
    <w:p w:rsidR="0071604C" w:rsidRPr="00737AE1" w:rsidRDefault="0071604C" w:rsidP="0071604C">
      <w:pPr>
        <w:pStyle w:val="Nagwek2"/>
        <w:spacing w:after="60"/>
        <w:ind w:left="74" w:hanging="74"/>
        <w:rPr>
          <w:rFonts w:ascii="Verdana" w:hAnsi="Verdana" w:cs="Tahoma"/>
        </w:rPr>
      </w:pPr>
      <w:r w:rsidRPr="00737AE1">
        <w:rPr>
          <w:rFonts w:ascii="Verdana" w:hAnsi="Verdana" w:cs="Tahoma"/>
        </w:rPr>
        <w:t>Określenia podstawowe</w:t>
      </w:r>
    </w:p>
    <w:p w:rsidR="0071604C" w:rsidRPr="00737AE1" w:rsidRDefault="0071604C" w:rsidP="0071604C">
      <w:pPr>
        <w:pStyle w:val="tekstost"/>
        <w:spacing w:after="60"/>
        <w:rPr>
          <w:rFonts w:ascii="Verdana" w:hAnsi="Verdana" w:cs="Tahoma"/>
        </w:rPr>
      </w:pPr>
      <w:r w:rsidRPr="00737AE1">
        <w:rPr>
          <w:rFonts w:ascii="Verdana" w:hAnsi="Verdana"/>
        </w:rPr>
        <w:tab/>
      </w:r>
      <w:r w:rsidRPr="00737AE1">
        <w:rPr>
          <w:rFonts w:ascii="Verdana" w:hAnsi="Verdana" w:cs="Tahoma"/>
        </w:rPr>
        <w:t>Użyte w ST wymienione poniżej określenia należy rozumieć w każdym przypadku następująco:</w:t>
      </w:r>
    </w:p>
    <w:p w:rsidR="0071604C" w:rsidRPr="00737AE1" w:rsidRDefault="0071604C" w:rsidP="0071604C">
      <w:pPr>
        <w:pStyle w:val="Nagwek3"/>
        <w:spacing w:after="20"/>
        <w:rPr>
          <w:rFonts w:ascii="Verdana" w:hAnsi="Verdana" w:cs="Tahoma"/>
        </w:rPr>
      </w:pPr>
      <w:r w:rsidRPr="00737AE1">
        <w:rPr>
          <w:rFonts w:ascii="Verdana" w:hAnsi="Verdana" w:cs="Tahoma"/>
          <w:b/>
          <w:bCs/>
        </w:rPr>
        <w:t>Nabywanie nieruchomości</w:t>
      </w:r>
      <w:r w:rsidRPr="00737AE1">
        <w:rPr>
          <w:rFonts w:ascii="Verdana" w:hAnsi="Verdana" w:cs="Tahoma"/>
        </w:rPr>
        <w:t xml:space="preserve"> (nabywanie własności  nieruchomości): </w:t>
      </w:r>
    </w:p>
    <w:p w:rsidR="0071604C" w:rsidRPr="00737AE1" w:rsidRDefault="0071604C" w:rsidP="0071604C">
      <w:pPr>
        <w:pStyle w:val="Nagwek3"/>
        <w:numPr>
          <w:ilvl w:val="0"/>
          <w:numId w:val="12"/>
        </w:numPr>
        <w:spacing w:before="0" w:after="0"/>
        <w:ind w:left="714" w:hanging="357"/>
        <w:rPr>
          <w:rFonts w:ascii="Verdana" w:hAnsi="Verdana" w:cs="Tahoma"/>
        </w:rPr>
      </w:pPr>
      <w:r w:rsidRPr="00737AE1">
        <w:rPr>
          <w:rFonts w:ascii="Verdana" w:hAnsi="Verdana" w:cs="Tahoma"/>
        </w:rPr>
        <w:t>nabywanie z mocy prawa własności na rzecz Skarbu Państwa na podstawie decyzji o zezwoleniu na realizację inwestycji drogowej  lub w przypadku działek poza liniami rozgraniczającymi  nie nadającymi się do wykorzystania  na dotychczasowe cele - na podstawie umowy notarialnej, lub innej oraz na mocy decyzji wojewody o ustanowieniu na rzecz Zamawiającego trwałego zarządu nad nieruchomością (art. 20 ustawy [12]),</w:t>
      </w:r>
    </w:p>
    <w:p w:rsidR="0071604C" w:rsidRPr="00737AE1" w:rsidRDefault="0071604C" w:rsidP="0071604C">
      <w:pPr>
        <w:ind w:left="720" w:hanging="540"/>
        <w:rPr>
          <w:rFonts w:ascii="Verdana" w:hAnsi="Verdana" w:cs="Tahoma"/>
        </w:rPr>
      </w:pPr>
      <w:r w:rsidRPr="00737AE1">
        <w:rPr>
          <w:rFonts w:ascii="Verdana" w:hAnsi="Verdana" w:cs="Tahoma"/>
        </w:rPr>
        <w:t xml:space="preserve">   -  nabywanie z mocy prawa własności na rzecz Skarbu Państwa na mocy decyzji wojewody stwierdzającej  w trybie art.73, ustawy z dnia 13 października 1998 r., Przepisy wprowadzające ustawy reformujące administrację publiczną  (Dz. U. z 1998r., nr 133, poz.872 z późniejszymi zmianami) w przypadku nieruchomości zajętych pod drogi krajowe do dnia 31.12.1988 r.</w:t>
      </w:r>
    </w:p>
    <w:p w:rsidR="0071604C" w:rsidRPr="00737AE1" w:rsidRDefault="0071604C" w:rsidP="0071604C">
      <w:pPr>
        <w:ind w:left="720"/>
        <w:rPr>
          <w:rFonts w:ascii="Verdana" w:hAnsi="Verdana" w:cs="Tahoma"/>
        </w:rPr>
      </w:pPr>
    </w:p>
    <w:p w:rsidR="0071604C" w:rsidRPr="00737AE1" w:rsidRDefault="0071604C" w:rsidP="0071604C">
      <w:pPr>
        <w:numPr>
          <w:ilvl w:val="0"/>
          <w:numId w:val="28"/>
        </w:numPr>
        <w:tabs>
          <w:tab w:val="clear" w:pos="1110"/>
          <w:tab w:val="num" w:pos="720"/>
        </w:tabs>
        <w:ind w:left="720" w:hanging="272"/>
        <w:rPr>
          <w:rFonts w:ascii="Verdana" w:hAnsi="Verdana" w:cs="Tahoma"/>
        </w:rPr>
      </w:pPr>
      <w:r w:rsidRPr="00737AE1">
        <w:rPr>
          <w:rFonts w:ascii="Verdana" w:hAnsi="Verdana" w:cs="Tahoma"/>
        </w:rPr>
        <w:t xml:space="preserve">uzyskanie prawa do umieszczenia na trwałe na nieruchomości urządzeń infrastruktury technicznej, uzyskanego na rzecz Zamawiającego na podstawie decyzji o zezwoleniu na realizację inwestycji drogowej  </w:t>
      </w:r>
    </w:p>
    <w:p w:rsidR="0071604C" w:rsidRPr="00737AE1" w:rsidRDefault="0071604C" w:rsidP="0071604C">
      <w:pPr>
        <w:rPr>
          <w:rFonts w:ascii="Verdana" w:hAnsi="Verdana" w:cs="Tahoma"/>
        </w:rPr>
      </w:pPr>
      <w:r w:rsidRPr="00737AE1">
        <w:rPr>
          <w:rFonts w:ascii="Verdana" w:hAnsi="Verdana" w:cs="Tahoma"/>
        </w:rPr>
        <w:t xml:space="preserve">     Pozostałe określenia podstawowe są zgodne z obowiązującymi, odpowiednimi polskimi przepisami i polskimi normami oraz z definicjami podanymi w ST P-00.00 „Wymagania ogólne” pkt 1.3. i w innych ST.</w:t>
      </w:r>
    </w:p>
    <w:p w:rsidR="0071604C" w:rsidRPr="00737AE1" w:rsidRDefault="0071604C" w:rsidP="0071604C">
      <w:pPr>
        <w:pStyle w:val="Nagwek1"/>
        <w:tabs>
          <w:tab w:val="clear" w:pos="502"/>
          <w:tab w:val="num" w:pos="360"/>
        </w:tabs>
        <w:spacing w:before="360"/>
        <w:ind w:left="-357" w:firstLine="357"/>
        <w:rPr>
          <w:rFonts w:ascii="Verdana" w:hAnsi="Verdana" w:cs="Tahoma"/>
        </w:rPr>
      </w:pPr>
      <w:r w:rsidRPr="00737AE1">
        <w:rPr>
          <w:rFonts w:ascii="Verdana" w:hAnsi="Verdana" w:cs="Tahoma"/>
        </w:rPr>
        <w:t>Wymagania dla projektowanej inwestycJi</w:t>
      </w:r>
      <w:bookmarkEnd w:id="1"/>
    </w:p>
    <w:p w:rsidR="0071604C" w:rsidRPr="00737AE1" w:rsidRDefault="0071604C" w:rsidP="0071604C">
      <w:pPr>
        <w:jc w:val="left"/>
        <w:rPr>
          <w:rFonts w:ascii="Verdana" w:hAnsi="Verdana" w:cs="Tahoma"/>
        </w:rPr>
      </w:pPr>
      <w:r w:rsidRPr="00737AE1">
        <w:rPr>
          <w:rFonts w:ascii="Verdana" w:hAnsi="Verdana" w:cs="Tahoma"/>
        </w:rPr>
        <w:t xml:space="preserve">Wymagania dla inwestycji i projektowanych obiektów budowlanych i urządzeń infrastruktury podano w ST P-00.00 „Wymagania ogólne” pkt  2. oraz w </w:t>
      </w:r>
      <w:r w:rsidRPr="00737AE1">
        <w:rPr>
          <w:rFonts w:ascii="Verdana" w:hAnsi="Verdana" w:cs="Tahoma"/>
          <w:iCs/>
        </w:rPr>
        <w:t xml:space="preserve">ST P-10.30 </w:t>
      </w:r>
      <w:r w:rsidRPr="00737AE1">
        <w:rPr>
          <w:rFonts w:ascii="Verdana" w:hAnsi="Verdana" w:cs="Tahoma"/>
        </w:rPr>
        <w:t xml:space="preserve"> PROJEKT BUDOWLANY, PROJEKT WYKONAWCZY, DOKUMENTACJA  PRZETARGOWA.</w:t>
      </w:r>
    </w:p>
    <w:p w:rsidR="0071604C" w:rsidRPr="00737AE1" w:rsidRDefault="0071604C" w:rsidP="0071604C">
      <w:pPr>
        <w:widowControl w:val="0"/>
        <w:tabs>
          <w:tab w:val="num" w:pos="1065"/>
        </w:tabs>
        <w:rPr>
          <w:rFonts w:ascii="Verdana" w:hAnsi="Verdana" w:cs="Tahoma"/>
        </w:rPr>
      </w:pPr>
      <w:r w:rsidRPr="00737AE1">
        <w:rPr>
          <w:rFonts w:ascii="Verdana" w:hAnsi="Verdana" w:cs="Tahoma"/>
        </w:rPr>
        <w:t>Treść dokumentacji powinna odpowiadać, w zależności od potrzeb, określonym wymaganiom dostosowanym do obowiązujących przepisów prawa, a opracowana dokumentacja stanowić będzie materiał wyjściowy do uzyskania decyzji wojewody o zezwoleniu na realizację inwestycji drogowej oraz decyzji wojewody o ustaleniu odszkodowania za nieruchomości położone w liniach rozgraniczających projektowanej drogi, zawarcia umów kupna-sprzedaży działek poza liniami rozgraniczającymi, które nie nadają się do wykorzystania  na dotychczasowe cele oraz do założenia ksiąg wieczystych dla nieruchomości nabytych na rzecz Skarbu Państwa.</w:t>
      </w:r>
    </w:p>
    <w:p w:rsidR="0071604C" w:rsidRPr="00737AE1" w:rsidRDefault="0071604C" w:rsidP="0071604C">
      <w:pPr>
        <w:widowControl w:val="0"/>
        <w:tabs>
          <w:tab w:val="num" w:pos="1065"/>
        </w:tabs>
        <w:rPr>
          <w:rFonts w:ascii="Verdana" w:hAnsi="Verdana" w:cs="Tahoma"/>
        </w:rPr>
      </w:pPr>
    </w:p>
    <w:p w:rsidR="0071604C" w:rsidRPr="00737AE1" w:rsidRDefault="0071604C" w:rsidP="0071604C">
      <w:pPr>
        <w:widowControl w:val="0"/>
        <w:overflowPunct/>
        <w:textAlignment w:val="auto"/>
        <w:rPr>
          <w:rFonts w:ascii="Verdana" w:hAnsi="Verdana"/>
          <w:u w:val="single"/>
        </w:rPr>
      </w:pPr>
      <w:proofErr w:type="spellStart"/>
      <w:r w:rsidRPr="00737AE1">
        <w:rPr>
          <w:rFonts w:ascii="Verdana" w:hAnsi="Verdana"/>
          <w:u w:val="single"/>
        </w:rPr>
        <w:t>Cel:uzyskanie</w:t>
      </w:r>
      <w:proofErr w:type="spellEnd"/>
      <w:r w:rsidRPr="00737AE1">
        <w:rPr>
          <w:rFonts w:ascii="Verdana" w:hAnsi="Verdana"/>
          <w:u w:val="single"/>
        </w:rPr>
        <w:t>:</w:t>
      </w:r>
    </w:p>
    <w:p w:rsidR="0071604C" w:rsidRPr="00737AE1" w:rsidRDefault="0071604C" w:rsidP="0071604C">
      <w:pPr>
        <w:pStyle w:val="Tekstpodstawowywcity3"/>
        <w:numPr>
          <w:ilvl w:val="0"/>
          <w:numId w:val="18"/>
        </w:numPr>
        <w:spacing w:after="0"/>
        <w:ind w:left="425" w:hanging="425"/>
        <w:rPr>
          <w:rFonts w:ascii="Verdana" w:hAnsi="Verdana" w:cs="Tahoma"/>
          <w:sz w:val="20"/>
          <w:szCs w:val="20"/>
        </w:rPr>
      </w:pPr>
      <w:r w:rsidRPr="00737AE1">
        <w:rPr>
          <w:rFonts w:ascii="Verdana" w:hAnsi="Verdana" w:cs="Tahoma"/>
          <w:sz w:val="20"/>
          <w:szCs w:val="20"/>
        </w:rPr>
        <w:t xml:space="preserve">ostatecznej decyzji Wojewody o zezwoleniu na realizację inwestycji drogowej zatwierdzającej równocześnie projekty podziałów nieruchomości, przy czym linie rozgraniczające teren ustalone tą decyzją stanowią linie podziału nieruchomości - dla zadań realizowanych w oparciu o przepisy spec ustawy, dla których podziału </w:t>
      </w:r>
      <w:r w:rsidRPr="00737AE1">
        <w:rPr>
          <w:rFonts w:ascii="Verdana" w:hAnsi="Verdana" w:cs="Tahoma"/>
          <w:snapToGrid w:val="0"/>
          <w:sz w:val="20"/>
          <w:szCs w:val="20"/>
        </w:rPr>
        <w:t>nieruchomości można dokonać niezależnie od ustaleń planu miejscowego /art. 10 spec ustawy i art.95 pkt.6 ustawy o gospodarce nieruchomościami/</w:t>
      </w:r>
      <w:r w:rsidRPr="00737AE1">
        <w:rPr>
          <w:rFonts w:ascii="Verdana" w:hAnsi="Verdana" w:cs="Tahoma"/>
          <w:sz w:val="20"/>
          <w:szCs w:val="20"/>
        </w:rPr>
        <w:t>Ww. decyzja stanowi podstawę do dokonania wpisów w księdze wieczystej i w katastrze nieruchomości oraz do wyznaczenia i utrwalenia na gruncie nowych punktów znakami granicznymi i wznowienia punktów granicznych pasa drogowego</w:t>
      </w:r>
    </w:p>
    <w:p w:rsidR="0071604C" w:rsidRPr="00737AE1" w:rsidRDefault="0071604C" w:rsidP="0071604C">
      <w:pPr>
        <w:pStyle w:val="Tekstpodstawowywcity3"/>
        <w:numPr>
          <w:ilvl w:val="0"/>
          <w:numId w:val="19"/>
        </w:numPr>
        <w:tabs>
          <w:tab w:val="clear" w:pos="1560"/>
          <w:tab w:val="left" w:pos="720"/>
        </w:tabs>
        <w:spacing w:after="0"/>
        <w:ind w:left="720"/>
        <w:rPr>
          <w:rFonts w:ascii="Verdana" w:hAnsi="Verdana" w:cs="Tahoma"/>
          <w:sz w:val="20"/>
          <w:szCs w:val="20"/>
        </w:rPr>
      </w:pPr>
      <w:r w:rsidRPr="00737AE1">
        <w:rPr>
          <w:rFonts w:ascii="Verdana" w:hAnsi="Verdana" w:cs="Tahoma"/>
          <w:sz w:val="20"/>
          <w:szCs w:val="20"/>
        </w:rPr>
        <w:t xml:space="preserve">podziału </w:t>
      </w:r>
      <w:r w:rsidRPr="00737AE1">
        <w:rPr>
          <w:rFonts w:ascii="Verdana" w:hAnsi="Verdana" w:cs="Tahoma"/>
          <w:snapToGrid w:val="0"/>
          <w:sz w:val="20"/>
          <w:szCs w:val="20"/>
        </w:rPr>
        <w:t xml:space="preserve">nieruchomości można dokonać niezależnie od ustaleń planu miejscowego </w:t>
      </w:r>
      <w:r w:rsidRPr="00737AE1">
        <w:rPr>
          <w:rFonts w:ascii="Verdana" w:eastAsia="SimSun" w:hAnsi="Verdana" w:cs="Tahoma"/>
          <w:sz w:val="20"/>
          <w:szCs w:val="20"/>
        </w:rPr>
        <w:t>dla wydzielenia części nieruchomości objętej decyzją o zezwoleniu na realizacje inwestycji drogowej</w:t>
      </w:r>
      <w:r w:rsidRPr="00737AE1">
        <w:rPr>
          <w:rFonts w:ascii="Verdana" w:hAnsi="Verdana" w:cs="Tahoma"/>
          <w:snapToGrid w:val="0"/>
          <w:sz w:val="20"/>
          <w:szCs w:val="20"/>
        </w:rPr>
        <w:t>/w oparciu o linie rozgraniczające teren ustalone tą decyzją/</w:t>
      </w:r>
      <w:r w:rsidRPr="00737AE1">
        <w:rPr>
          <w:rFonts w:ascii="Verdana" w:eastAsia="SimSun" w:hAnsi="Verdana" w:cs="Tahoma"/>
          <w:sz w:val="20"/>
          <w:szCs w:val="20"/>
        </w:rPr>
        <w:t>, względnie</w:t>
      </w:r>
      <w:r w:rsidRPr="00737AE1">
        <w:rPr>
          <w:rFonts w:ascii="Verdana" w:hAnsi="Verdana" w:cs="Tahoma"/>
          <w:snapToGrid w:val="0"/>
          <w:sz w:val="20"/>
          <w:szCs w:val="20"/>
        </w:rPr>
        <w:t xml:space="preserve"> dla </w:t>
      </w:r>
      <w:r w:rsidRPr="00737AE1">
        <w:rPr>
          <w:rFonts w:ascii="Verdana" w:eastAsia="SimSun" w:hAnsi="Verdana" w:cs="Tahoma"/>
          <w:sz w:val="20"/>
          <w:szCs w:val="20"/>
        </w:rPr>
        <w:t>wydzielenia części nieruchomości, której własność lub użytkowanie wieczyste zostały nabyte z mocy prawa /art. 73</w:t>
      </w:r>
      <w:r w:rsidRPr="00737AE1">
        <w:rPr>
          <w:rFonts w:ascii="Verdana" w:hAnsi="Verdana" w:cs="Tahoma"/>
          <w:sz w:val="20"/>
          <w:szCs w:val="20"/>
        </w:rPr>
        <w:t xml:space="preserve"> ustawy z dnia </w:t>
      </w:r>
      <w:smartTag w:uri="urn:schemas-microsoft-com:office:smarttags" w:element="date">
        <w:smartTagPr>
          <w:attr w:name="ls" w:val="trans"/>
          <w:attr w:name="Month" w:val="10"/>
          <w:attr w:name="Day" w:val="13"/>
          <w:attr w:name="Year" w:val="1998"/>
        </w:smartTagPr>
        <w:r w:rsidRPr="00737AE1">
          <w:rPr>
            <w:rFonts w:ascii="Verdana" w:hAnsi="Verdana" w:cs="Tahoma"/>
            <w:sz w:val="20"/>
            <w:szCs w:val="20"/>
          </w:rPr>
          <w:t>13 października 1998 r.</w:t>
        </w:r>
      </w:smartTag>
      <w:r w:rsidRPr="00737AE1">
        <w:rPr>
          <w:rFonts w:ascii="Verdana" w:hAnsi="Verdana" w:cs="Tahoma"/>
          <w:sz w:val="20"/>
          <w:szCs w:val="20"/>
        </w:rPr>
        <w:t xml:space="preserve"> – Przepisy wprowadzające ustawy reformujące administrację publiczna /Dz. U. Nr 133 poz. 872 - z </w:t>
      </w:r>
      <w:proofErr w:type="spellStart"/>
      <w:r w:rsidRPr="00737AE1">
        <w:rPr>
          <w:rFonts w:ascii="Verdana" w:hAnsi="Verdana" w:cs="Tahoma"/>
          <w:sz w:val="20"/>
          <w:szCs w:val="20"/>
        </w:rPr>
        <w:t>późn</w:t>
      </w:r>
      <w:proofErr w:type="spellEnd"/>
      <w:r w:rsidRPr="00737AE1">
        <w:rPr>
          <w:rFonts w:ascii="Verdana" w:hAnsi="Verdana" w:cs="Tahoma"/>
          <w:sz w:val="20"/>
          <w:szCs w:val="20"/>
        </w:rPr>
        <w:t>. zm./</w:t>
      </w:r>
      <w:r w:rsidRPr="00737AE1">
        <w:rPr>
          <w:rFonts w:ascii="Verdana" w:eastAsia="SimSun" w:hAnsi="Verdana" w:cs="Tahoma"/>
          <w:sz w:val="20"/>
          <w:szCs w:val="20"/>
        </w:rPr>
        <w:t>, przy czym w tym przypadku nie wydaje się decyzji zatwierdzającej podział.</w:t>
      </w:r>
    </w:p>
    <w:p w:rsidR="0071604C" w:rsidRPr="00737AE1" w:rsidRDefault="0071604C" w:rsidP="0071604C">
      <w:pPr>
        <w:pStyle w:val="Tekstpodstawowywcity3"/>
        <w:numPr>
          <w:ilvl w:val="0"/>
          <w:numId w:val="18"/>
        </w:numPr>
        <w:spacing w:before="80" w:after="0"/>
        <w:rPr>
          <w:rFonts w:ascii="Verdana" w:hAnsi="Verdana" w:cs="Tahoma"/>
          <w:sz w:val="20"/>
          <w:szCs w:val="20"/>
        </w:rPr>
      </w:pPr>
      <w:r w:rsidRPr="00737AE1">
        <w:rPr>
          <w:rFonts w:ascii="Verdana" w:hAnsi="Verdana" w:cs="Tahoma"/>
          <w:sz w:val="20"/>
          <w:szCs w:val="20"/>
        </w:rPr>
        <w:t xml:space="preserve">Wznowienie lub wyznaczenie i utrwalenie w terenie znakami granicznymi punktów granicznych pasa drogowego projektowanej drogi i równocześnie punktów granicznych nieruchomości przeznaczonych do pozyskania na cele jej budowy, a także przedstawienie wykazu osób, od których należy te grunty pozyskać wraz z ich aktualnymi adresami zamieszkania </w:t>
      </w:r>
    </w:p>
    <w:p w:rsidR="0071604C" w:rsidRPr="00737AE1" w:rsidRDefault="0071604C" w:rsidP="0071604C">
      <w:pPr>
        <w:pStyle w:val="Tekstpodstawowywcity3"/>
        <w:numPr>
          <w:ilvl w:val="0"/>
          <w:numId w:val="18"/>
        </w:numPr>
        <w:spacing w:before="80" w:after="0"/>
        <w:rPr>
          <w:rFonts w:ascii="Verdana" w:eastAsia="SimSun" w:hAnsi="Verdana" w:cs="Tahoma"/>
          <w:sz w:val="20"/>
          <w:szCs w:val="20"/>
        </w:rPr>
      </w:pPr>
      <w:r w:rsidRPr="00737AE1">
        <w:rPr>
          <w:rFonts w:ascii="Verdana" w:hAnsi="Verdana" w:cs="Tahoma"/>
          <w:sz w:val="20"/>
          <w:szCs w:val="20"/>
        </w:rPr>
        <w:t>Inwentaryzacja wszystkich nieruchomości znajdujących się w liniach rozgraniczających decyzji</w:t>
      </w:r>
      <w:r w:rsidRPr="00737AE1">
        <w:rPr>
          <w:rFonts w:ascii="Verdana" w:eastAsia="SimSun" w:hAnsi="Verdana" w:cs="Tahoma"/>
          <w:sz w:val="20"/>
          <w:szCs w:val="20"/>
        </w:rPr>
        <w:t xml:space="preserve"> o zezwoleniu na realizacje inwestycji drogowej na dzień wydania decyzji o zezwoleniu na realizację inwestycji drogowej.</w:t>
      </w:r>
    </w:p>
    <w:p w:rsidR="0071604C" w:rsidRPr="00737AE1" w:rsidRDefault="0071604C" w:rsidP="0071604C">
      <w:pPr>
        <w:pStyle w:val="Tekstpodstawowywcity3"/>
        <w:numPr>
          <w:ilvl w:val="0"/>
          <w:numId w:val="30"/>
        </w:numPr>
        <w:spacing w:after="0"/>
        <w:rPr>
          <w:rFonts w:ascii="Verdana" w:eastAsia="SimSun" w:hAnsi="Verdana" w:cs="Tahoma"/>
          <w:sz w:val="20"/>
          <w:szCs w:val="20"/>
        </w:rPr>
      </w:pPr>
      <w:r w:rsidRPr="00737AE1">
        <w:rPr>
          <w:rFonts w:ascii="Verdana" w:eastAsia="SimSun" w:hAnsi="Verdana" w:cs="Tahoma"/>
          <w:sz w:val="20"/>
          <w:szCs w:val="20"/>
          <w:u w:val="single"/>
        </w:rPr>
        <w:t>w przypadku nieruchomości zabudowanych</w:t>
      </w:r>
      <w:r w:rsidRPr="00737AE1">
        <w:rPr>
          <w:rFonts w:ascii="Verdana" w:eastAsia="SimSun" w:hAnsi="Verdana" w:cs="Tahoma"/>
          <w:sz w:val="20"/>
          <w:szCs w:val="20"/>
        </w:rPr>
        <w:t xml:space="preserve">: szczegółowa dokumentacja fotograficzna oraz opis wszystkich budynków i obiektów znajdujących się na tej nieruchomości, a także  składników roślinnych. Dokumentacja fotograficzna powinna zawierać dokładne zdjęcia wszystkich pomieszczeń w budynkach, zdjęcia ogrodzenia nieruchomości (jeżeli nieruchomość jest ogrodzona) i wszystkich innych obiektów oraz składników roślinnych znajdujących się na nieruchomości. </w:t>
      </w:r>
    </w:p>
    <w:p w:rsidR="0071604C" w:rsidRPr="00737AE1" w:rsidRDefault="0071604C" w:rsidP="0071604C">
      <w:pPr>
        <w:pStyle w:val="Tekstpodstawowywcity3"/>
        <w:spacing w:after="0"/>
        <w:ind w:left="900" w:hanging="180"/>
        <w:rPr>
          <w:rFonts w:ascii="Verdana" w:eastAsia="SimSun" w:hAnsi="Verdana" w:cs="Tahoma"/>
          <w:sz w:val="20"/>
          <w:szCs w:val="20"/>
        </w:rPr>
      </w:pPr>
      <w:r w:rsidRPr="00737AE1">
        <w:rPr>
          <w:rFonts w:ascii="Verdana" w:eastAsia="SimSun" w:hAnsi="Verdana" w:cs="Tahoma"/>
          <w:sz w:val="20"/>
          <w:szCs w:val="20"/>
        </w:rPr>
        <w:t xml:space="preserve">  Opis powinien zawierać:</w:t>
      </w:r>
    </w:p>
    <w:p w:rsidR="0071604C" w:rsidRPr="00737AE1" w:rsidRDefault="0071604C" w:rsidP="0071604C">
      <w:pPr>
        <w:pStyle w:val="Tekstpodstawowywcity3"/>
        <w:numPr>
          <w:ilvl w:val="1"/>
          <w:numId w:val="30"/>
        </w:numPr>
        <w:spacing w:after="0"/>
        <w:rPr>
          <w:rFonts w:ascii="Verdana" w:eastAsia="SimSun" w:hAnsi="Verdana" w:cs="Tahoma"/>
          <w:sz w:val="20"/>
          <w:szCs w:val="20"/>
        </w:rPr>
      </w:pPr>
      <w:r w:rsidRPr="00737AE1">
        <w:rPr>
          <w:rFonts w:ascii="Verdana" w:eastAsia="SimSun" w:hAnsi="Verdana" w:cs="Tahoma"/>
          <w:sz w:val="20"/>
          <w:szCs w:val="20"/>
        </w:rPr>
        <w:t>w przypadku składników budowlanych: opis stanu technicznego, datę wzniesienia budynku lub obiektu, powierzchnię, kubaturę, materiały z jakich budynek lub obiekt został wykonany,</w:t>
      </w:r>
    </w:p>
    <w:p w:rsidR="0071604C" w:rsidRPr="00737AE1" w:rsidRDefault="0071604C" w:rsidP="0071604C">
      <w:pPr>
        <w:pStyle w:val="Tekstpodstawowywcity3"/>
        <w:numPr>
          <w:ilvl w:val="1"/>
          <w:numId w:val="30"/>
        </w:numPr>
        <w:spacing w:after="0"/>
        <w:rPr>
          <w:rFonts w:ascii="Verdana" w:eastAsia="SimSun" w:hAnsi="Verdana" w:cs="Tahoma"/>
          <w:sz w:val="20"/>
          <w:szCs w:val="20"/>
        </w:rPr>
      </w:pPr>
      <w:r w:rsidRPr="00737AE1">
        <w:rPr>
          <w:rFonts w:ascii="Verdana" w:eastAsia="SimSun" w:hAnsi="Verdana" w:cs="Tahoma"/>
          <w:sz w:val="20"/>
          <w:szCs w:val="20"/>
        </w:rPr>
        <w:t xml:space="preserve">w przypadku składników roślinnych: ilość, rodzaj oraz przybliżony wiek. </w:t>
      </w:r>
    </w:p>
    <w:p w:rsidR="0071604C" w:rsidRPr="00737AE1" w:rsidRDefault="0071604C" w:rsidP="0071604C">
      <w:pPr>
        <w:pStyle w:val="Tekstpodstawowywcity3"/>
        <w:numPr>
          <w:ilvl w:val="0"/>
          <w:numId w:val="30"/>
        </w:numPr>
        <w:spacing w:after="0"/>
        <w:rPr>
          <w:rFonts w:ascii="Verdana" w:hAnsi="Verdana" w:cs="Tahoma"/>
          <w:sz w:val="20"/>
          <w:szCs w:val="20"/>
        </w:rPr>
      </w:pPr>
      <w:r w:rsidRPr="00737AE1">
        <w:rPr>
          <w:rFonts w:ascii="Verdana" w:eastAsia="SimSun" w:hAnsi="Verdana" w:cs="Tahoma"/>
          <w:sz w:val="20"/>
          <w:szCs w:val="20"/>
          <w:u w:val="single"/>
        </w:rPr>
        <w:t>w przypadku nieruchomości niezabudowanej</w:t>
      </w:r>
      <w:r w:rsidRPr="00737AE1">
        <w:rPr>
          <w:rFonts w:ascii="Verdana" w:eastAsia="SimSun" w:hAnsi="Verdana" w:cs="Tahoma"/>
          <w:sz w:val="20"/>
          <w:szCs w:val="20"/>
        </w:rPr>
        <w:t xml:space="preserve">: dokumentacja fotograficzna oraz opis wszystkich obiektów i składników roślinnych. </w:t>
      </w:r>
      <w:r w:rsidRPr="00737AE1">
        <w:rPr>
          <w:rFonts w:ascii="Verdana" w:hAnsi="Verdana" w:cs="Tahoma"/>
          <w:sz w:val="20"/>
          <w:szCs w:val="20"/>
        </w:rPr>
        <w:t>W przypadku gdy na nieruchomości nie ma żadnych obiektów ani składników roślinnych sama dokumentacja fotograficzna.</w:t>
      </w:r>
    </w:p>
    <w:p w:rsidR="0071604C" w:rsidRPr="00737AE1" w:rsidRDefault="0071604C" w:rsidP="0071604C">
      <w:pPr>
        <w:pStyle w:val="Tekstpodstawowywcity3"/>
        <w:spacing w:after="0"/>
        <w:ind w:left="0"/>
        <w:rPr>
          <w:rFonts w:ascii="Verdana" w:hAnsi="Verdana" w:cs="Tahoma"/>
          <w:sz w:val="20"/>
          <w:szCs w:val="20"/>
        </w:rPr>
      </w:pPr>
    </w:p>
    <w:p w:rsidR="0071604C" w:rsidRPr="00737AE1" w:rsidRDefault="0071604C" w:rsidP="0071604C">
      <w:pPr>
        <w:widowControl w:val="0"/>
        <w:overflowPunct/>
        <w:spacing w:after="60"/>
        <w:textAlignment w:val="auto"/>
        <w:rPr>
          <w:rFonts w:ascii="Verdana" w:hAnsi="Verdana" w:cs="Tahoma"/>
        </w:rPr>
      </w:pPr>
      <w:r w:rsidRPr="00737AE1">
        <w:rPr>
          <w:rFonts w:ascii="Verdana" w:hAnsi="Verdana" w:cs="Tahoma"/>
          <w:u w:val="single"/>
        </w:rPr>
        <w:t xml:space="preserve">Zawartość: </w:t>
      </w:r>
    </w:p>
    <w:p w:rsidR="0071604C" w:rsidRPr="00737AE1" w:rsidRDefault="0071604C" w:rsidP="0071604C">
      <w:pPr>
        <w:widowControl w:val="0"/>
        <w:tabs>
          <w:tab w:val="num" w:pos="1065"/>
        </w:tabs>
        <w:rPr>
          <w:rFonts w:ascii="Verdana" w:hAnsi="Verdana" w:cs="Tahoma"/>
        </w:rPr>
      </w:pPr>
      <w:r w:rsidRPr="00737AE1">
        <w:rPr>
          <w:rFonts w:ascii="Verdana" w:hAnsi="Verdana" w:cs="Tahoma"/>
        </w:rPr>
        <w:t xml:space="preserve">Zawartość powinna odpowiadać, w zależności od potrzeb, określonym wymaganiom /tj. zawierać m.in.: </w:t>
      </w:r>
    </w:p>
    <w:p w:rsidR="0071604C" w:rsidRPr="00737AE1" w:rsidRDefault="0071604C" w:rsidP="0071604C">
      <w:pPr>
        <w:widowControl w:val="0"/>
        <w:numPr>
          <w:ilvl w:val="0"/>
          <w:numId w:val="20"/>
        </w:numPr>
        <w:tabs>
          <w:tab w:val="clear" w:pos="1060"/>
          <w:tab w:val="num" w:pos="426"/>
        </w:tabs>
        <w:overflowPunct/>
        <w:spacing w:before="20"/>
        <w:ind w:left="425" w:hanging="425"/>
        <w:textAlignment w:val="auto"/>
        <w:rPr>
          <w:rFonts w:ascii="Verdana" w:hAnsi="Verdana" w:cs="Tahoma"/>
        </w:rPr>
      </w:pPr>
      <w:r w:rsidRPr="00737AE1">
        <w:rPr>
          <w:rFonts w:ascii="Verdana" w:hAnsi="Verdana" w:cs="Tahoma"/>
        </w:rPr>
        <w:t xml:space="preserve">„Mapę z projektem podziału nieruchomości wraz z nieruchomościami </w:t>
      </w:r>
      <w:r w:rsidRPr="00737AE1">
        <w:rPr>
          <w:rFonts w:ascii="Verdana" w:eastAsia="SimSun" w:hAnsi="Verdana" w:cs="Tahoma"/>
        </w:rPr>
        <w:t xml:space="preserve">wchodzącymi w zakres pasa drogowego” </w:t>
      </w:r>
      <w:r w:rsidRPr="00737AE1">
        <w:rPr>
          <w:rFonts w:ascii="Verdana" w:hAnsi="Verdana" w:cs="Tahoma"/>
        </w:rPr>
        <w:t xml:space="preserve">posiadającą pieczęć przyjęcia do państwowego zasobu geodezyjnego i kartograficznego, a ponadto klauzule: stwierdzającą, że projekt podziału został zatwierdzony decyzją o ZRID  oraz mapa jest przeznaczona do wpisu w księdze wieczystej  i  stanowi załącznik do </w:t>
      </w:r>
      <w:proofErr w:type="spellStart"/>
      <w:r w:rsidRPr="00737AE1">
        <w:rPr>
          <w:rFonts w:ascii="Verdana" w:hAnsi="Verdana" w:cs="Tahoma"/>
        </w:rPr>
        <w:t>DoZRID</w:t>
      </w:r>
      <w:proofErr w:type="spellEnd"/>
    </w:p>
    <w:p w:rsidR="0071604C" w:rsidRPr="00737AE1" w:rsidRDefault="0071604C" w:rsidP="0071604C">
      <w:pPr>
        <w:widowControl w:val="0"/>
        <w:numPr>
          <w:ilvl w:val="0"/>
          <w:numId w:val="20"/>
        </w:numPr>
        <w:tabs>
          <w:tab w:val="clear" w:pos="1060"/>
          <w:tab w:val="num" w:pos="426"/>
        </w:tabs>
        <w:overflowPunct/>
        <w:spacing w:before="20"/>
        <w:ind w:left="425" w:hanging="425"/>
        <w:textAlignment w:val="auto"/>
        <w:rPr>
          <w:rFonts w:ascii="Verdana" w:hAnsi="Verdana" w:cs="Tahoma"/>
        </w:rPr>
      </w:pPr>
      <w:r w:rsidRPr="00737AE1">
        <w:rPr>
          <w:rFonts w:ascii="Verdana" w:hAnsi="Verdana" w:cs="Tahoma"/>
        </w:rPr>
        <w:t>wykazy zmian gruntowych wraz z rejestrem działek wchodzących w zakres pasa drogowego oraz wykazy synchronizacyjne, jeżeli oznaczenie działek gruntu w katastrze nieruchomości jest inne niż w księdze wieczystej lub innym dokumencie prawnym</w:t>
      </w:r>
    </w:p>
    <w:p w:rsidR="0071604C" w:rsidRPr="00737AE1" w:rsidRDefault="0071604C" w:rsidP="0071604C">
      <w:pPr>
        <w:widowControl w:val="0"/>
        <w:overflowPunct/>
        <w:spacing w:before="20"/>
        <w:ind w:left="425"/>
        <w:textAlignment w:val="auto"/>
        <w:rPr>
          <w:rFonts w:ascii="Verdana" w:hAnsi="Verdana" w:cs="Tahoma"/>
        </w:rPr>
      </w:pPr>
      <w:r w:rsidRPr="00737AE1">
        <w:rPr>
          <w:rFonts w:ascii="Verdana" w:hAnsi="Verdana" w:cs="Tahoma"/>
        </w:rPr>
        <w:t>W wykazie zmian gruntowych działki przeznaczone pod pas drogowy powinny otrzymać oznaczenie użytków gruntowych jako „</w:t>
      </w:r>
      <w:proofErr w:type="spellStart"/>
      <w:r w:rsidRPr="00737AE1">
        <w:rPr>
          <w:rFonts w:ascii="Verdana" w:hAnsi="Verdana" w:cs="Tahoma"/>
        </w:rPr>
        <w:t>Tp</w:t>
      </w:r>
      <w:proofErr w:type="spellEnd"/>
      <w:r w:rsidRPr="00737AE1">
        <w:rPr>
          <w:rFonts w:ascii="Verdana" w:hAnsi="Verdana" w:cs="Tahoma"/>
        </w:rPr>
        <w:t>” , działki przy których wykazany jest użytek „dr” powinny pozostać bez zmian.</w:t>
      </w:r>
    </w:p>
    <w:p w:rsidR="0071604C" w:rsidRPr="00737AE1" w:rsidRDefault="0071604C" w:rsidP="0071604C">
      <w:pPr>
        <w:widowControl w:val="0"/>
        <w:numPr>
          <w:ilvl w:val="0"/>
          <w:numId w:val="20"/>
        </w:numPr>
        <w:tabs>
          <w:tab w:val="clear" w:pos="1060"/>
          <w:tab w:val="num" w:pos="426"/>
        </w:tabs>
        <w:overflowPunct/>
        <w:spacing w:before="20"/>
        <w:ind w:left="425" w:hanging="425"/>
        <w:textAlignment w:val="auto"/>
        <w:rPr>
          <w:rFonts w:ascii="Verdana" w:hAnsi="Verdana" w:cs="Tahoma"/>
        </w:rPr>
      </w:pPr>
      <w:r w:rsidRPr="00737AE1">
        <w:rPr>
          <w:rFonts w:ascii="Verdana" w:hAnsi="Verdana" w:cs="Tahoma"/>
        </w:rPr>
        <w:t>wykaz wg ewidencji gruntów aktualnych właścicieli nieruchomości, wieczystych użytkowników i posiadaczy samoistnych wraz z ich aktualnymi danymi i adresami zamieszkania.</w:t>
      </w:r>
    </w:p>
    <w:p w:rsidR="0071604C" w:rsidRPr="00737AE1" w:rsidRDefault="0071604C" w:rsidP="0071604C">
      <w:pPr>
        <w:widowControl w:val="0"/>
        <w:numPr>
          <w:ilvl w:val="0"/>
          <w:numId w:val="20"/>
        </w:numPr>
        <w:tabs>
          <w:tab w:val="clear" w:pos="1060"/>
          <w:tab w:val="num" w:pos="426"/>
        </w:tabs>
        <w:overflowPunct/>
        <w:spacing w:before="20"/>
        <w:ind w:left="425" w:hanging="425"/>
        <w:textAlignment w:val="auto"/>
        <w:rPr>
          <w:rFonts w:ascii="Verdana" w:hAnsi="Verdana" w:cs="Tahoma"/>
        </w:rPr>
      </w:pPr>
      <w:r w:rsidRPr="00737AE1">
        <w:rPr>
          <w:rFonts w:ascii="Verdana" w:hAnsi="Verdana" w:cs="Tahoma"/>
        </w:rPr>
        <w:t xml:space="preserve">wykaz aktualnych właścicieli nieruchomości, wieczystych użytkowników i posiadaczy samoistnych wraz z ich aktualnymi danymi i adresami zamieszkania ustalonych w toku postępowania podziałowego </w:t>
      </w:r>
    </w:p>
    <w:p w:rsidR="0071604C" w:rsidRPr="00737AE1" w:rsidRDefault="0071604C" w:rsidP="0071604C">
      <w:pPr>
        <w:widowControl w:val="0"/>
        <w:numPr>
          <w:ilvl w:val="0"/>
          <w:numId w:val="20"/>
        </w:numPr>
        <w:tabs>
          <w:tab w:val="clear" w:pos="1060"/>
          <w:tab w:val="num" w:pos="426"/>
        </w:tabs>
        <w:overflowPunct/>
        <w:spacing w:before="20"/>
        <w:ind w:left="425" w:hanging="425"/>
        <w:textAlignment w:val="auto"/>
        <w:rPr>
          <w:rFonts w:ascii="Verdana" w:hAnsi="Verdana" w:cs="Tahoma"/>
        </w:rPr>
      </w:pPr>
      <w:r w:rsidRPr="00737AE1">
        <w:rPr>
          <w:rFonts w:ascii="Verdana" w:hAnsi="Verdana" w:cs="Tahoma"/>
        </w:rPr>
        <w:t xml:space="preserve">odpisy z ksiąg wieczystych, zbiorów dokumentów lub kopie dokumentów własności w przypadku braku ksiąg wieczystych (którymi dla tych nieruchomości są: akty notarialne, decyzje administracyjne dotyczące przeniesienia własności /akty własności ziemi, decyzje o wywłaszczeniu nieruchomości, decyzje </w:t>
      </w:r>
      <w:proofErr w:type="spellStart"/>
      <w:r w:rsidRPr="00737AE1">
        <w:rPr>
          <w:rFonts w:ascii="Verdana" w:hAnsi="Verdana" w:cs="Tahoma"/>
        </w:rPr>
        <w:t>komunalizacyjne</w:t>
      </w:r>
      <w:proofErr w:type="spellEnd"/>
      <w:r w:rsidRPr="00737AE1">
        <w:rPr>
          <w:rFonts w:ascii="Verdana" w:hAnsi="Verdana" w:cs="Tahoma"/>
        </w:rPr>
        <w:t xml:space="preserve"> i inne o uwłaszczeniu/, orzeczenia sądowe o dziale spadku, orzeczenia sądowe o stwierdzeniu nabycia spadku, orzeczenia sądowe o zniesieniu współwłasności, orzeczenia sądowe o nabyciu własności przez zasiedzenie, umowy w formie aktu notarialnego o zbyciu spadku w całości lub w części /art.1051 </w:t>
      </w:r>
      <w:proofErr w:type="spellStart"/>
      <w:r w:rsidRPr="00737AE1">
        <w:rPr>
          <w:rFonts w:ascii="Verdana" w:hAnsi="Verdana" w:cs="Tahoma"/>
        </w:rPr>
        <w:t>Kc</w:t>
      </w:r>
      <w:proofErr w:type="spellEnd"/>
      <w:r w:rsidRPr="00737AE1">
        <w:rPr>
          <w:rFonts w:ascii="Verdana" w:hAnsi="Verdana" w:cs="Tahoma"/>
        </w:rPr>
        <w:t xml:space="preserve">/, </w:t>
      </w:r>
    </w:p>
    <w:p w:rsidR="0071604C" w:rsidRPr="00737AE1" w:rsidRDefault="0071604C" w:rsidP="0071604C">
      <w:pPr>
        <w:widowControl w:val="0"/>
        <w:numPr>
          <w:ilvl w:val="0"/>
          <w:numId w:val="20"/>
        </w:numPr>
        <w:tabs>
          <w:tab w:val="clear" w:pos="1060"/>
          <w:tab w:val="num" w:pos="426"/>
        </w:tabs>
        <w:overflowPunct/>
        <w:spacing w:before="20"/>
        <w:ind w:left="425" w:hanging="425"/>
        <w:textAlignment w:val="auto"/>
        <w:rPr>
          <w:rFonts w:ascii="Verdana" w:hAnsi="Verdana" w:cs="Tahoma"/>
        </w:rPr>
      </w:pPr>
      <w:r w:rsidRPr="00737AE1">
        <w:rPr>
          <w:rFonts w:ascii="Verdana" w:hAnsi="Verdana" w:cs="Tahoma"/>
        </w:rPr>
        <w:t xml:space="preserve">wypisy z katastru nieruchomości, </w:t>
      </w:r>
    </w:p>
    <w:p w:rsidR="0071604C" w:rsidRPr="00737AE1" w:rsidRDefault="0071604C" w:rsidP="0071604C">
      <w:pPr>
        <w:widowControl w:val="0"/>
        <w:numPr>
          <w:ilvl w:val="0"/>
          <w:numId w:val="20"/>
        </w:numPr>
        <w:tabs>
          <w:tab w:val="clear" w:pos="1060"/>
          <w:tab w:val="num" w:pos="426"/>
        </w:tabs>
        <w:overflowPunct/>
        <w:spacing w:before="20"/>
        <w:ind w:left="425" w:hanging="425"/>
        <w:textAlignment w:val="auto"/>
        <w:rPr>
          <w:rFonts w:ascii="Verdana" w:hAnsi="Verdana" w:cs="Tahoma"/>
        </w:rPr>
      </w:pPr>
      <w:r w:rsidRPr="00737AE1">
        <w:rPr>
          <w:rFonts w:ascii="Verdana" w:hAnsi="Verdana"/>
        </w:rPr>
        <w:t>kopie zawiadomień o przyjęciu i ustaleniu granic w terenie</w:t>
      </w:r>
    </w:p>
    <w:p w:rsidR="0071604C" w:rsidRPr="00737AE1" w:rsidRDefault="0071604C" w:rsidP="0071604C">
      <w:pPr>
        <w:widowControl w:val="0"/>
        <w:numPr>
          <w:ilvl w:val="0"/>
          <w:numId w:val="20"/>
        </w:numPr>
        <w:tabs>
          <w:tab w:val="clear" w:pos="1060"/>
          <w:tab w:val="num" w:pos="426"/>
        </w:tabs>
        <w:overflowPunct/>
        <w:spacing w:before="20"/>
        <w:ind w:left="425" w:hanging="425"/>
        <w:textAlignment w:val="auto"/>
        <w:rPr>
          <w:rFonts w:ascii="Verdana" w:hAnsi="Verdana" w:cs="Tahoma"/>
        </w:rPr>
      </w:pPr>
      <w:r w:rsidRPr="00737AE1">
        <w:rPr>
          <w:rFonts w:ascii="Verdana" w:hAnsi="Verdana" w:cs="Tahoma"/>
        </w:rPr>
        <w:t xml:space="preserve">kopie protokołów z ustalenia </w:t>
      </w:r>
      <w:r w:rsidRPr="00737AE1">
        <w:rPr>
          <w:rFonts w:ascii="Verdana" w:hAnsi="Verdana"/>
        </w:rPr>
        <w:t>i przyjęcia granic w terenie</w:t>
      </w:r>
    </w:p>
    <w:p w:rsidR="0071604C" w:rsidRPr="00737AE1" w:rsidRDefault="0071604C" w:rsidP="0071604C">
      <w:pPr>
        <w:widowControl w:val="0"/>
        <w:numPr>
          <w:ilvl w:val="0"/>
          <w:numId w:val="20"/>
        </w:numPr>
        <w:tabs>
          <w:tab w:val="clear" w:pos="1060"/>
          <w:tab w:val="num" w:pos="426"/>
        </w:tabs>
        <w:overflowPunct/>
        <w:spacing w:before="20"/>
        <w:ind w:left="425" w:hanging="425"/>
        <w:textAlignment w:val="auto"/>
        <w:rPr>
          <w:rFonts w:ascii="Verdana" w:hAnsi="Verdana" w:cs="Tahoma"/>
        </w:rPr>
      </w:pPr>
      <w:r w:rsidRPr="00737AE1">
        <w:rPr>
          <w:rFonts w:ascii="Verdana" w:hAnsi="Verdana"/>
        </w:rPr>
        <w:t xml:space="preserve">kopie zawiadomień o wznowieniu lub </w:t>
      </w:r>
      <w:r w:rsidRPr="00737AE1">
        <w:rPr>
          <w:rFonts w:ascii="Verdana" w:hAnsi="Verdana" w:cs="Tahoma"/>
        </w:rPr>
        <w:t xml:space="preserve">wyznaczenia i utrwalenia na gruncie punktów granicznych nieruchomości stanowiących zgodnie z decyzja </w:t>
      </w:r>
      <w:proofErr w:type="spellStart"/>
      <w:r w:rsidRPr="00737AE1">
        <w:rPr>
          <w:rFonts w:ascii="Verdana" w:hAnsi="Verdana" w:cs="Tahoma"/>
        </w:rPr>
        <w:t>ZRiD</w:t>
      </w:r>
      <w:proofErr w:type="spellEnd"/>
      <w:r w:rsidRPr="00737AE1">
        <w:rPr>
          <w:rFonts w:ascii="Verdana" w:hAnsi="Verdana" w:cs="Tahoma"/>
        </w:rPr>
        <w:t xml:space="preserve"> pas drogowy,</w:t>
      </w:r>
    </w:p>
    <w:p w:rsidR="0071604C" w:rsidRPr="00737AE1" w:rsidRDefault="0071604C" w:rsidP="0071604C">
      <w:pPr>
        <w:widowControl w:val="0"/>
        <w:numPr>
          <w:ilvl w:val="0"/>
          <w:numId w:val="20"/>
        </w:numPr>
        <w:tabs>
          <w:tab w:val="clear" w:pos="1060"/>
          <w:tab w:val="num" w:pos="426"/>
        </w:tabs>
        <w:overflowPunct/>
        <w:spacing w:before="20"/>
        <w:ind w:left="425" w:hanging="425"/>
        <w:textAlignment w:val="auto"/>
        <w:rPr>
          <w:rFonts w:ascii="Verdana" w:hAnsi="Verdana" w:cs="Tahoma"/>
        </w:rPr>
      </w:pPr>
      <w:r w:rsidRPr="00737AE1">
        <w:rPr>
          <w:rFonts w:ascii="Verdana" w:hAnsi="Verdana" w:cs="Tahoma"/>
        </w:rPr>
        <w:t xml:space="preserve">kopie protokołu z wznowienia lub wyznaczenia i utrwalenia na gruncie punktów granicznych nieruchomości stanowiących zgodnie z decyzja </w:t>
      </w:r>
      <w:proofErr w:type="spellStart"/>
      <w:r w:rsidRPr="00737AE1">
        <w:rPr>
          <w:rFonts w:ascii="Verdana" w:hAnsi="Verdana" w:cs="Tahoma"/>
        </w:rPr>
        <w:t>ZRiD</w:t>
      </w:r>
      <w:proofErr w:type="spellEnd"/>
      <w:r w:rsidRPr="00737AE1">
        <w:rPr>
          <w:rFonts w:ascii="Verdana" w:hAnsi="Verdana" w:cs="Tahoma"/>
        </w:rPr>
        <w:t xml:space="preserve"> pas drogowy,</w:t>
      </w:r>
    </w:p>
    <w:p w:rsidR="0071604C" w:rsidRPr="00737AE1" w:rsidRDefault="0071604C" w:rsidP="0071604C">
      <w:pPr>
        <w:widowControl w:val="0"/>
        <w:numPr>
          <w:ilvl w:val="0"/>
          <w:numId w:val="20"/>
        </w:numPr>
        <w:tabs>
          <w:tab w:val="clear" w:pos="1060"/>
          <w:tab w:val="num" w:pos="426"/>
        </w:tabs>
        <w:overflowPunct/>
        <w:spacing w:before="20"/>
        <w:ind w:left="425" w:hanging="425"/>
        <w:textAlignment w:val="auto"/>
        <w:rPr>
          <w:rFonts w:ascii="Verdana" w:hAnsi="Verdana" w:cs="Tahoma"/>
        </w:rPr>
      </w:pPr>
      <w:r w:rsidRPr="00737AE1">
        <w:rPr>
          <w:rFonts w:ascii="Verdana" w:hAnsi="Verdana" w:cs="Tahoma"/>
        </w:rPr>
        <w:t>wykazy współrzędnych punktów granicznych pasa drogowego/.</w:t>
      </w:r>
    </w:p>
    <w:p w:rsidR="0071604C" w:rsidRPr="00737AE1" w:rsidRDefault="0071604C" w:rsidP="0071604C">
      <w:pPr>
        <w:widowControl w:val="0"/>
        <w:tabs>
          <w:tab w:val="num" w:pos="1065"/>
        </w:tabs>
        <w:rPr>
          <w:rFonts w:ascii="Verdana" w:hAnsi="Verdana" w:cs="Tahoma"/>
        </w:rPr>
      </w:pPr>
      <w:r w:rsidRPr="00737AE1">
        <w:rPr>
          <w:rFonts w:ascii="Verdana" w:hAnsi="Verdana" w:cs="Tahoma"/>
        </w:rPr>
        <w:t>-      obliczenia powierzchni działek</w:t>
      </w:r>
    </w:p>
    <w:p w:rsidR="0071604C" w:rsidRPr="00737AE1" w:rsidRDefault="0071604C" w:rsidP="0071604C">
      <w:pPr>
        <w:widowControl w:val="0"/>
        <w:tabs>
          <w:tab w:val="num" w:pos="1065"/>
        </w:tabs>
        <w:rPr>
          <w:rFonts w:ascii="Verdana" w:hAnsi="Verdana" w:cs="Tahoma"/>
        </w:rPr>
      </w:pPr>
      <w:r w:rsidRPr="00737AE1">
        <w:rPr>
          <w:rFonts w:ascii="Verdana" w:hAnsi="Verdana" w:cs="Tahoma"/>
        </w:rPr>
        <w:t xml:space="preserve">-      zarys pomiarowy </w:t>
      </w:r>
    </w:p>
    <w:p w:rsidR="0071604C" w:rsidRPr="00737AE1" w:rsidRDefault="0071604C" w:rsidP="0071604C">
      <w:pPr>
        <w:pStyle w:val="Nagwek1"/>
        <w:tabs>
          <w:tab w:val="clear" w:pos="502"/>
          <w:tab w:val="num" w:pos="360"/>
        </w:tabs>
        <w:ind w:firstLine="218"/>
        <w:rPr>
          <w:rFonts w:ascii="Verdana" w:hAnsi="Verdana"/>
        </w:rPr>
      </w:pPr>
      <w:bookmarkStart w:id="2" w:name="_Toc62274955"/>
      <w:r w:rsidRPr="00737AE1">
        <w:rPr>
          <w:rFonts w:ascii="Verdana" w:hAnsi="Verdana"/>
        </w:rPr>
        <w:t>MATERIAŁY WYJŚCIOWE, POMIARY, BADANIA, OBLICZENIA I  EKSPERTYZY</w:t>
      </w:r>
      <w:bookmarkEnd w:id="2"/>
    </w:p>
    <w:p w:rsidR="0071604C" w:rsidRPr="00737AE1" w:rsidRDefault="0071604C" w:rsidP="0071604C">
      <w:pPr>
        <w:pStyle w:val="Nagwek2"/>
        <w:spacing w:before="0" w:after="60"/>
        <w:ind w:left="74" w:hanging="74"/>
        <w:rPr>
          <w:rFonts w:ascii="Verdana" w:hAnsi="Verdana" w:cs="Tahoma"/>
          <w:bCs/>
        </w:rPr>
      </w:pPr>
      <w:r w:rsidRPr="00737AE1">
        <w:rPr>
          <w:rFonts w:ascii="Verdana" w:hAnsi="Verdana" w:cs="Tahoma"/>
          <w:bCs/>
        </w:rPr>
        <w:t>Materiały wyjściowe do projektowania</w:t>
      </w:r>
    </w:p>
    <w:p w:rsidR="0071604C" w:rsidRPr="00737AE1" w:rsidRDefault="0071604C" w:rsidP="0071604C">
      <w:pPr>
        <w:ind w:firstLine="709"/>
        <w:rPr>
          <w:rFonts w:ascii="Verdana" w:hAnsi="Verdana" w:cs="Tahoma"/>
        </w:rPr>
      </w:pPr>
      <w:r w:rsidRPr="00737AE1">
        <w:rPr>
          <w:rFonts w:ascii="Verdana" w:hAnsi="Verdana" w:cs="Tahoma"/>
        </w:rPr>
        <w:t xml:space="preserve">Ogólne wymagania dotyczące materiałów wyjściowych do projektowania znajdują się w ST P-00.00 „Wymagania ogólne” pkt 3.1. </w:t>
      </w:r>
    </w:p>
    <w:p w:rsidR="0071604C" w:rsidRPr="00737AE1" w:rsidRDefault="0071604C" w:rsidP="0071604C">
      <w:pPr>
        <w:jc w:val="left"/>
        <w:rPr>
          <w:rFonts w:ascii="Verdana" w:hAnsi="Verdana" w:cs="Tahoma"/>
        </w:rPr>
      </w:pPr>
      <w:r w:rsidRPr="00737AE1">
        <w:rPr>
          <w:rFonts w:ascii="Verdana" w:hAnsi="Verdana" w:cs="Tahoma"/>
        </w:rPr>
        <w:t>Wykaz materiałów wyjściowych, które zamawiający przekaże Wykonawcy, znajduje się w ST P - 10.30 PROJEKT BUDOWLANY, PROJEKTY WYKONAWCZE, DOKUMENTACJA  PRZETARGOWA.</w:t>
      </w:r>
    </w:p>
    <w:p w:rsidR="0071604C" w:rsidRPr="00737AE1" w:rsidRDefault="0071604C" w:rsidP="0071604C">
      <w:pPr>
        <w:spacing w:before="20"/>
        <w:rPr>
          <w:rFonts w:ascii="Verdana" w:hAnsi="Verdana" w:cs="Tahoma"/>
        </w:rPr>
      </w:pPr>
    </w:p>
    <w:p w:rsidR="0071604C" w:rsidRPr="00737AE1" w:rsidRDefault="0071604C" w:rsidP="0071604C">
      <w:pPr>
        <w:pStyle w:val="Nagwek2"/>
        <w:spacing w:after="60"/>
        <w:ind w:left="74" w:hanging="74"/>
        <w:rPr>
          <w:rFonts w:ascii="Verdana" w:hAnsi="Verdana" w:cs="Tahoma"/>
        </w:rPr>
      </w:pPr>
      <w:r w:rsidRPr="00737AE1">
        <w:rPr>
          <w:rFonts w:ascii="Verdana" w:hAnsi="Verdana" w:cs="Tahoma"/>
        </w:rPr>
        <w:t>Materiały archiwalne i warunki</w:t>
      </w:r>
    </w:p>
    <w:p w:rsidR="0071604C" w:rsidRPr="00737AE1" w:rsidRDefault="0071604C" w:rsidP="0071604C">
      <w:pPr>
        <w:ind w:firstLine="709"/>
        <w:rPr>
          <w:rFonts w:ascii="Verdana" w:hAnsi="Verdana" w:cs="Tahoma"/>
        </w:rPr>
      </w:pPr>
      <w:r w:rsidRPr="00737AE1">
        <w:rPr>
          <w:rFonts w:ascii="Verdana" w:hAnsi="Verdana" w:cs="Tahoma"/>
        </w:rPr>
        <w:t xml:space="preserve">Ogólne wymagania dotyczące materiałów archiwalnych i warunków przedstawiono w ST P-00.00 „Wymagania ogólne” pkt 3.2. </w:t>
      </w:r>
    </w:p>
    <w:p w:rsidR="0071604C" w:rsidRPr="00737AE1" w:rsidRDefault="0071604C" w:rsidP="0071604C">
      <w:pPr>
        <w:spacing w:before="20"/>
        <w:ind w:firstLine="709"/>
        <w:rPr>
          <w:rFonts w:ascii="Verdana" w:hAnsi="Verdana" w:cs="Tahoma"/>
        </w:rPr>
      </w:pPr>
      <w:r w:rsidRPr="00737AE1">
        <w:rPr>
          <w:rFonts w:ascii="Verdana" w:hAnsi="Verdana" w:cs="Tahoma"/>
        </w:rPr>
        <w:t xml:space="preserve">Wykaz materiałów archiwalnych i warunków, które Wykonawca ma pozyskać we własnym zakresie, znajduje się </w:t>
      </w:r>
      <w:proofErr w:type="spellStart"/>
      <w:r w:rsidRPr="00737AE1">
        <w:rPr>
          <w:rFonts w:ascii="Verdana" w:hAnsi="Verdana" w:cs="Tahoma"/>
        </w:rPr>
        <w:t>pkcie</w:t>
      </w:r>
      <w:proofErr w:type="spellEnd"/>
      <w:r w:rsidRPr="00737AE1">
        <w:rPr>
          <w:rFonts w:ascii="Verdana" w:hAnsi="Verdana" w:cs="Tahoma"/>
        </w:rPr>
        <w:t xml:space="preserve"> 4. n/n Specyfikacji technicznej.</w:t>
      </w:r>
    </w:p>
    <w:p w:rsidR="0071604C" w:rsidRPr="00737AE1" w:rsidRDefault="0071604C" w:rsidP="0071604C">
      <w:pPr>
        <w:pStyle w:val="Nagwek2"/>
        <w:spacing w:after="80"/>
        <w:ind w:left="74" w:hanging="74"/>
        <w:rPr>
          <w:rFonts w:ascii="Verdana" w:hAnsi="Verdana" w:cs="Tahoma"/>
        </w:rPr>
      </w:pPr>
      <w:r w:rsidRPr="00737AE1">
        <w:rPr>
          <w:rFonts w:ascii="Verdana" w:hAnsi="Verdana" w:cs="Tahoma"/>
        </w:rPr>
        <w:t>Pomiary, badania, obliczenia i ekspertyzy</w:t>
      </w:r>
    </w:p>
    <w:p w:rsidR="0071604C" w:rsidRPr="00737AE1" w:rsidRDefault="0071604C" w:rsidP="0071604C">
      <w:pPr>
        <w:ind w:firstLine="709"/>
        <w:rPr>
          <w:rFonts w:ascii="Verdana" w:hAnsi="Verdana" w:cs="Tahoma"/>
        </w:rPr>
      </w:pPr>
      <w:r w:rsidRPr="00737AE1">
        <w:rPr>
          <w:rFonts w:ascii="Verdana" w:hAnsi="Verdana" w:cs="Tahoma"/>
        </w:rPr>
        <w:t>Ogólne wymagania dotyczące pomiarów, badań, obliczeń i ekspertyz przedstawiono w ST P-00.00 „Wymagania ogólne” pkt 3.3.</w:t>
      </w:r>
    </w:p>
    <w:p w:rsidR="0071604C" w:rsidRPr="00737AE1" w:rsidRDefault="0071604C" w:rsidP="0071604C">
      <w:pPr>
        <w:rPr>
          <w:rFonts w:ascii="Verdana" w:hAnsi="Verdana" w:cs="Tahoma"/>
        </w:rPr>
      </w:pPr>
      <w:r w:rsidRPr="00737AE1">
        <w:rPr>
          <w:rFonts w:ascii="Verdana" w:hAnsi="Verdana"/>
        </w:rPr>
        <w:tab/>
      </w:r>
      <w:r w:rsidRPr="00737AE1">
        <w:rPr>
          <w:rFonts w:ascii="Verdana" w:hAnsi="Verdana" w:cs="Tahoma"/>
        </w:rPr>
        <w:t>Przy wykonywaniu pomiarów, badań, obliczeń i ekspertyz Wykonawca będzie stosował metody pomiarów badań oraz sprzęt i oprogramowanie komputerowe spełniające wymagania określone w ST GG-</w:t>
      </w:r>
      <w:smartTag w:uri="urn:schemas-microsoft-com:office:smarttags" w:element="date">
        <w:smartTagPr>
          <w:attr w:name="ls" w:val="trans"/>
          <w:attr w:name="Month" w:val="11"/>
          <w:attr w:name="Day" w:val="01"/>
          <w:attr w:name="Year" w:val="00"/>
        </w:smartTagPr>
        <w:r w:rsidRPr="00737AE1">
          <w:rPr>
            <w:rFonts w:ascii="Verdana" w:hAnsi="Verdana" w:cs="Tahoma"/>
          </w:rPr>
          <w:t>00.11.01.</w:t>
        </w:r>
      </w:smartTag>
      <w:r w:rsidRPr="00737AE1">
        <w:rPr>
          <w:rFonts w:ascii="Verdana" w:hAnsi="Verdana" w:cs="Tahoma"/>
        </w:rPr>
        <w:t xml:space="preserve"> [15.2.]. Należy także spełnić wymagania: określone w </w:t>
      </w:r>
      <w:proofErr w:type="spellStart"/>
      <w:r w:rsidRPr="00737AE1">
        <w:rPr>
          <w:rFonts w:ascii="Verdana" w:hAnsi="Verdana" w:cs="Tahoma"/>
        </w:rPr>
        <w:t>pkcie</w:t>
      </w:r>
      <w:proofErr w:type="spellEnd"/>
      <w:r w:rsidRPr="00737AE1">
        <w:rPr>
          <w:rFonts w:ascii="Verdana" w:hAnsi="Verdana" w:cs="Tahoma"/>
        </w:rPr>
        <w:t xml:space="preserve"> 4 niniejszej Specyfikacji technicznej, </w:t>
      </w:r>
      <w:r w:rsidRPr="00737AE1">
        <w:rPr>
          <w:rFonts w:ascii="Verdana" w:hAnsi="Verdana" w:cs="Arial"/>
        </w:rPr>
        <w:t xml:space="preserve">właściwych Sądów Rejonowych – Wydziałów Ksiąg Wieczystych, Organu wydającego decyzję ZRID, </w:t>
      </w:r>
      <w:r w:rsidRPr="00737AE1">
        <w:rPr>
          <w:rFonts w:ascii="Verdana" w:hAnsi="Verdana" w:cs="Tahoma"/>
        </w:rPr>
        <w:t>Starosty prowadzącego Powiatowy Ośrodek Dokumentacji Geodezyjnej i Kartograficznej, w tym kataster nieruchomości (ewidencję gruntów) i inwentaryzację sieci uzbrojenia – zawarte w odpowiedzi na zgłoszenie roboty geodezyjnej.</w:t>
      </w:r>
    </w:p>
    <w:p w:rsidR="0071604C" w:rsidRPr="00737AE1" w:rsidRDefault="0071604C" w:rsidP="0071604C">
      <w:pPr>
        <w:pStyle w:val="Nagwek1"/>
        <w:tabs>
          <w:tab w:val="clear" w:pos="502"/>
          <w:tab w:val="num" w:pos="360"/>
        </w:tabs>
        <w:spacing w:before="360"/>
        <w:ind w:left="-357" w:firstLine="357"/>
        <w:rPr>
          <w:rFonts w:ascii="Verdana" w:hAnsi="Verdana" w:cs="Tahoma"/>
        </w:rPr>
      </w:pPr>
      <w:bookmarkStart w:id="3" w:name="_Toc62274956"/>
      <w:r w:rsidRPr="00737AE1">
        <w:rPr>
          <w:rFonts w:ascii="Verdana" w:hAnsi="Verdana" w:cs="Tahoma"/>
        </w:rPr>
        <w:t>wykonanie OPRACOWAŃ PROJEKTOWYCH</w:t>
      </w:r>
      <w:bookmarkEnd w:id="3"/>
    </w:p>
    <w:p w:rsidR="0071604C" w:rsidRPr="00737AE1" w:rsidRDefault="0071604C" w:rsidP="0071604C">
      <w:pPr>
        <w:pStyle w:val="tekstost"/>
        <w:ind w:firstLine="709"/>
        <w:rPr>
          <w:rFonts w:ascii="Verdana" w:hAnsi="Verdana" w:cs="Tahoma"/>
        </w:rPr>
      </w:pPr>
      <w:r w:rsidRPr="00737AE1">
        <w:rPr>
          <w:rFonts w:ascii="Verdana" w:hAnsi="Verdana" w:cs="Tahoma"/>
        </w:rPr>
        <w:t>Poniżej przedstawione są wymagania, które należy uwzględnić przy wykonywaniu opracowania projektowego. Inne wymagania dotyczące wykonania opracowań projektowych przedstawiono w ST P-00.00 „Wymagania ogólne” pkt 4. .</w:t>
      </w:r>
    </w:p>
    <w:p w:rsidR="0071604C" w:rsidRPr="00737AE1" w:rsidRDefault="0071604C" w:rsidP="0071604C">
      <w:pPr>
        <w:pStyle w:val="Nagwek2"/>
        <w:spacing w:after="60"/>
        <w:ind w:left="74" w:hanging="74"/>
        <w:rPr>
          <w:rFonts w:ascii="Verdana" w:hAnsi="Verdana" w:cs="Tahoma"/>
        </w:rPr>
      </w:pPr>
      <w:r w:rsidRPr="00737AE1">
        <w:rPr>
          <w:rFonts w:ascii="Verdana" w:hAnsi="Verdana" w:cs="Tahoma"/>
        </w:rPr>
        <w:t>Szczegółowość opracowań projektowych</w:t>
      </w:r>
    </w:p>
    <w:p w:rsidR="0071604C" w:rsidRPr="00737AE1" w:rsidRDefault="0071604C" w:rsidP="0071604C">
      <w:pPr>
        <w:ind w:firstLine="708"/>
        <w:rPr>
          <w:rFonts w:ascii="Verdana" w:hAnsi="Verdana" w:cs="Tahoma"/>
        </w:rPr>
      </w:pPr>
      <w:r w:rsidRPr="00737AE1">
        <w:rPr>
          <w:rFonts w:ascii="Verdana" w:hAnsi="Verdana" w:cs="Tahoma"/>
        </w:rPr>
        <w:t>Ogólne wymagania oraz definicje dotyczące szczegółowości opracowań projektowych podano w ST P-00.00 „Wymagania ogólne” pkt 4.1.2.</w:t>
      </w:r>
    </w:p>
    <w:p w:rsidR="0071604C" w:rsidRPr="00737AE1" w:rsidRDefault="0071604C" w:rsidP="0071604C">
      <w:pPr>
        <w:spacing w:before="60"/>
        <w:rPr>
          <w:rFonts w:ascii="Verdana" w:hAnsi="Verdana"/>
        </w:rPr>
      </w:pPr>
      <w:r w:rsidRPr="00737AE1">
        <w:rPr>
          <w:rFonts w:ascii="Verdana" w:hAnsi="Verdana" w:cs="Tahoma"/>
        </w:rPr>
        <w:t>Wszystkie elementy opracowania projektowe mają być określone w sposób ostateczny</w:t>
      </w:r>
      <w:r w:rsidRPr="00737AE1">
        <w:rPr>
          <w:rFonts w:ascii="Verdana" w:hAnsi="Verdana" w:cs="Arial"/>
        </w:rPr>
        <w:t xml:space="preserve"> opatrzone odpowiednimi klauzulami </w:t>
      </w:r>
    </w:p>
    <w:p w:rsidR="0071604C" w:rsidRPr="00737AE1" w:rsidRDefault="0071604C" w:rsidP="0071604C">
      <w:pPr>
        <w:pStyle w:val="Nagwek2"/>
        <w:spacing w:after="60"/>
        <w:ind w:left="74" w:hanging="74"/>
        <w:rPr>
          <w:rFonts w:ascii="Verdana" w:hAnsi="Verdana" w:cs="Tahoma"/>
          <w:bCs/>
        </w:rPr>
      </w:pPr>
      <w:r w:rsidRPr="00737AE1">
        <w:rPr>
          <w:rFonts w:ascii="Verdana" w:hAnsi="Verdana" w:cs="Tahoma"/>
          <w:bCs/>
        </w:rPr>
        <w:t xml:space="preserve">Wymagania dla kolejności wykonywania elementów opracowań projektowych </w:t>
      </w:r>
    </w:p>
    <w:p w:rsidR="0071604C" w:rsidRPr="00737AE1" w:rsidRDefault="0071604C" w:rsidP="0071604C">
      <w:pPr>
        <w:ind w:firstLine="709"/>
        <w:rPr>
          <w:rFonts w:ascii="Verdana" w:hAnsi="Verdana" w:cs="Tahoma"/>
        </w:rPr>
      </w:pPr>
      <w:r w:rsidRPr="00737AE1">
        <w:rPr>
          <w:rFonts w:ascii="Verdana" w:hAnsi="Verdana" w:cs="Tahoma"/>
        </w:rPr>
        <w:t>Wymagania dla kolejności wykonywania opracowań projektowych wchodzących w skład dokumentacji projektowej będącej przedmiotem Umowy podane są w ST P-00.00 „Wymagania ogólne” .</w:t>
      </w:r>
    </w:p>
    <w:p w:rsidR="0071604C" w:rsidRPr="00737AE1" w:rsidRDefault="0071604C" w:rsidP="0071604C">
      <w:pPr>
        <w:ind w:firstLine="709"/>
        <w:rPr>
          <w:rFonts w:ascii="Verdana" w:hAnsi="Verdana" w:cs="Tahoma"/>
        </w:rPr>
      </w:pPr>
      <w:r w:rsidRPr="00737AE1">
        <w:rPr>
          <w:rFonts w:ascii="Verdana" w:hAnsi="Verdana" w:cs="Tahoma"/>
        </w:rPr>
        <w:t xml:space="preserve">Ponadto wykonanie opracowania projektowego objętego niniejszą Specyfikacją techniczną powinno odbywać z zachowaniem wymagań, dotyczących kolejności wykonania poszczególnych elementów opracowania projektowego, zawartych w </w:t>
      </w:r>
      <w:proofErr w:type="spellStart"/>
      <w:r w:rsidRPr="00737AE1">
        <w:rPr>
          <w:rFonts w:ascii="Verdana" w:hAnsi="Verdana" w:cs="Tahoma"/>
        </w:rPr>
        <w:t>pkcie</w:t>
      </w:r>
      <w:proofErr w:type="spellEnd"/>
      <w:r w:rsidRPr="00737AE1">
        <w:rPr>
          <w:rFonts w:ascii="Verdana" w:hAnsi="Verdana" w:cs="Tahoma"/>
        </w:rPr>
        <w:t xml:space="preserve"> 4. niniejszej Specyfikacji technicznej.</w:t>
      </w:r>
    </w:p>
    <w:p w:rsidR="0071604C" w:rsidRPr="00737AE1" w:rsidRDefault="0071604C" w:rsidP="0071604C">
      <w:pPr>
        <w:pStyle w:val="Nagwek2"/>
        <w:spacing w:after="60"/>
        <w:ind w:left="74" w:hanging="74"/>
        <w:rPr>
          <w:rFonts w:ascii="Verdana" w:hAnsi="Verdana" w:cs="Tahoma"/>
        </w:rPr>
      </w:pPr>
      <w:r w:rsidRPr="00737AE1">
        <w:rPr>
          <w:rFonts w:ascii="Verdana" w:hAnsi="Verdana" w:cs="Tahoma"/>
        </w:rPr>
        <w:t>Szata graficzna</w:t>
      </w:r>
    </w:p>
    <w:p w:rsidR="0071604C" w:rsidRPr="00737AE1" w:rsidRDefault="0071604C" w:rsidP="0071604C">
      <w:pPr>
        <w:ind w:firstLine="709"/>
        <w:rPr>
          <w:rFonts w:ascii="Verdana" w:hAnsi="Verdana" w:cs="Tahoma"/>
        </w:rPr>
      </w:pPr>
      <w:r w:rsidRPr="00737AE1">
        <w:rPr>
          <w:rFonts w:ascii="Verdana" w:hAnsi="Verdana" w:cs="Tahoma"/>
        </w:rPr>
        <w:t>Ogólne wymagania dotyczące szaty graficznej opisów, obliczeń, rysunków i oprawy opracowań projektowych przedstawiono w ST P-00.00 „Wymagania ogólne” pkt 4.4.</w:t>
      </w:r>
    </w:p>
    <w:p w:rsidR="0071604C" w:rsidRPr="00737AE1" w:rsidRDefault="0071604C" w:rsidP="0071604C">
      <w:pPr>
        <w:spacing w:before="40"/>
        <w:rPr>
          <w:rFonts w:ascii="Verdana" w:hAnsi="Verdana" w:cs="Tahoma"/>
        </w:rPr>
      </w:pPr>
      <w:r w:rsidRPr="00737AE1">
        <w:rPr>
          <w:rFonts w:ascii="Verdana" w:hAnsi="Verdana" w:cs="Tahoma"/>
        </w:rPr>
        <w:t xml:space="preserve">Przy wykonywaniu opracowań projektowych objętych niniejszą Specyfikacją techniczną Wykonawca będzie ponadto stosował szatę graficzną spełniającą wymagania zawarte w ogólnych specyfikacjach technicznych w zakresie geodezji i kartografii oraz nabywania nieruchomości i w </w:t>
      </w:r>
      <w:proofErr w:type="spellStart"/>
      <w:r w:rsidRPr="00737AE1">
        <w:rPr>
          <w:rFonts w:ascii="Verdana" w:hAnsi="Verdana" w:cs="Tahoma"/>
        </w:rPr>
        <w:t>pkcie</w:t>
      </w:r>
      <w:proofErr w:type="spellEnd"/>
      <w:r w:rsidRPr="00737AE1">
        <w:rPr>
          <w:rFonts w:ascii="Verdana" w:hAnsi="Verdana" w:cs="Tahoma"/>
        </w:rPr>
        <w:t xml:space="preserve"> 4. niniejszej Specyfikacji technicznej oraz poniższe wymagania:</w:t>
      </w:r>
    </w:p>
    <w:p w:rsidR="0071604C" w:rsidRPr="00737AE1" w:rsidRDefault="0071604C" w:rsidP="0071604C">
      <w:pPr>
        <w:pStyle w:val="Tekstpodstawowy"/>
        <w:numPr>
          <w:ilvl w:val="0"/>
          <w:numId w:val="13"/>
        </w:numPr>
        <w:tabs>
          <w:tab w:val="clear" w:pos="814"/>
        </w:tabs>
        <w:spacing w:before="20" w:after="0"/>
        <w:ind w:left="709" w:hanging="255"/>
        <w:rPr>
          <w:rFonts w:ascii="Verdana" w:hAnsi="Verdana" w:cs="Tahoma"/>
          <w:spacing w:val="0"/>
          <w:sz w:val="20"/>
        </w:rPr>
      </w:pPr>
      <w:r w:rsidRPr="00737AE1">
        <w:rPr>
          <w:rFonts w:ascii="Verdana" w:hAnsi="Verdana" w:cs="Tahoma"/>
          <w:spacing w:val="0"/>
          <w:sz w:val="20"/>
        </w:rPr>
        <w:t>Część opisowa powinna być pisana na komputerze.</w:t>
      </w:r>
    </w:p>
    <w:p w:rsidR="0071604C" w:rsidRPr="00737AE1" w:rsidRDefault="0071604C" w:rsidP="0071604C">
      <w:pPr>
        <w:pStyle w:val="Tekstpodstawowy"/>
        <w:numPr>
          <w:ilvl w:val="0"/>
          <w:numId w:val="13"/>
        </w:numPr>
        <w:tabs>
          <w:tab w:val="clear" w:pos="814"/>
        </w:tabs>
        <w:spacing w:before="20" w:after="0"/>
        <w:ind w:left="709" w:hanging="255"/>
        <w:rPr>
          <w:rFonts w:ascii="Verdana" w:hAnsi="Verdana" w:cs="Tahoma"/>
          <w:sz w:val="20"/>
        </w:rPr>
      </w:pPr>
      <w:r w:rsidRPr="00737AE1">
        <w:rPr>
          <w:rFonts w:ascii="Verdana" w:hAnsi="Verdana" w:cs="Tahoma"/>
          <w:spacing w:val="0"/>
          <w:sz w:val="20"/>
        </w:rPr>
        <w:t xml:space="preserve">Całość dokumentacji ma być złożona w teczkach. Strona tytułowa teczki musi zawierać między innymi pełną nazwę obiektu (kategoria i nr drogi, nazwę odcinka, kilometraż) nazwę </w:t>
      </w:r>
      <w:r w:rsidRPr="00737AE1">
        <w:rPr>
          <w:rFonts w:ascii="Verdana" w:hAnsi="Verdana" w:cs="Arial"/>
          <w:spacing w:val="0"/>
          <w:sz w:val="20"/>
        </w:rPr>
        <w:t xml:space="preserve">obrębów ewidencyjnych </w:t>
      </w:r>
      <w:r w:rsidRPr="00737AE1">
        <w:rPr>
          <w:rFonts w:ascii="Verdana" w:hAnsi="Verdana" w:cs="Tahoma"/>
          <w:spacing w:val="0"/>
          <w:sz w:val="20"/>
        </w:rPr>
        <w:t>oraz określenie rodzaju opracowania, zaś na jej odwrocie powinien być spis załączników zawierający numery stron nadane tym załącznikom</w:t>
      </w:r>
      <w:r w:rsidRPr="00737AE1">
        <w:rPr>
          <w:rFonts w:ascii="Verdana" w:hAnsi="Verdana" w:cs="Tahoma"/>
          <w:sz w:val="20"/>
        </w:rPr>
        <w:t>.</w:t>
      </w:r>
    </w:p>
    <w:p w:rsidR="0071604C" w:rsidRPr="00737AE1" w:rsidRDefault="0071604C" w:rsidP="0071604C">
      <w:pPr>
        <w:spacing w:before="40" w:after="40"/>
        <w:rPr>
          <w:rFonts w:ascii="Verdana" w:hAnsi="Verdana" w:cs="Tahoma"/>
          <w:iCs/>
        </w:rPr>
      </w:pPr>
      <w:r w:rsidRPr="00737AE1">
        <w:rPr>
          <w:rFonts w:ascii="Verdana" w:hAnsi="Verdana" w:cs="Tahoma"/>
          <w:b/>
        </w:rPr>
        <w:t xml:space="preserve">Szczegółowe wymagania dla czynności Wykonawcy i zawartości </w:t>
      </w:r>
      <w:r w:rsidRPr="00737AE1">
        <w:rPr>
          <w:rFonts w:ascii="Verdana" w:hAnsi="Verdana" w:cs="Tahoma"/>
          <w:b/>
          <w:iCs/>
        </w:rPr>
        <w:t xml:space="preserve">Dokumentacji geodezyjnej i kartograficznej dotyczącej nieruchomości  (podziały działek) nabywanych  na cele budowy drogi krajowej </w:t>
      </w:r>
      <w:r w:rsidRPr="00737AE1">
        <w:rPr>
          <w:rFonts w:ascii="Verdana" w:hAnsi="Verdana" w:cs="Tahoma"/>
          <w:iCs/>
        </w:rPr>
        <w:t xml:space="preserve">w trybie ustawy z dnia </w:t>
      </w:r>
      <w:smartTag w:uri="urn:schemas-microsoft-com:office:smarttags" w:element="date">
        <w:smartTagPr>
          <w:attr w:name="ls" w:val="trans"/>
          <w:attr w:name="Month" w:val="4"/>
          <w:attr w:name="Day" w:val="10"/>
          <w:attr w:name="Year" w:val="2003"/>
        </w:smartTagPr>
        <w:r w:rsidRPr="00737AE1">
          <w:rPr>
            <w:rFonts w:ascii="Verdana" w:hAnsi="Verdana" w:cs="Tahoma"/>
            <w:iCs/>
          </w:rPr>
          <w:t xml:space="preserve">10 kwietnia 2003 </w:t>
        </w:r>
        <w:proofErr w:type="spellStart"/>
        <w:r w:rsidRPr="00737AE1">
          <w:rPr>
            <w:rFonts w:ascii="Verdana" w:hAnsi="Verdana" w:cs="Tahoma"/>
            <w:iCs/>
          </w:rPr>
          <w:t>r.</w:t>
        </w:r>
      </w:smartTag>
      <w:r w:rsidRPr="00737AE1">
        <w:rPr>
          <w:rFonts w:ascii="Verdana" w:hAnsi="Verdana" w:cs="Tahoma"/>
          <w:i/>
          <w:iCs/>
        </w:rPr>
        <w:t>o</w:t>
      </w:r>
      <w:proofErr w:type="spellEnd"/>
      <w:r w:rsidRPr="00737AE1">
        <w:rPr>
          <w:rFonts w:ascii="Verdana" w:hAnsi="Verdana" w:cs="Tahoma"/>
          <w:i/>
          <w:iCs/>
        </w:rPr>
        <w:t xml:space="preserve"> szczególnych zasadach przygotowania i realizacji inwestycji w zakresie dróg publicznych</w:t>
      </w:r>
      <w:r w:rsidRPr="00737AE1">
        <w:rPr>
          <w:rFonts w:ascii="Verdana" w:hAnsi="Verdana" w:cs="Tahoma"/>
          <w:iCs/>
        </w:rPr>
        <w:t xml:space="preserve"> </w:t>
      </w:r>
      <w:r w:rsidR="00715CE8" w:rsidRPr="00737AE1">
        <w:rPr>
          <w:rFonts w:ascii="Verdana" w:hAnsi="Verdana" w:cs="Tahoma"/>
          <w:iCs/>
        </w:rPr>
        <w:t xml:space="preserve">(Dz. U. z 2017r., poz. 1496 z </w:t>
      </w:r>
      <w:proofErr w:type="spellStart"/>
      <w:r w:rsidR="00715CE8" w:rsidRPr="00737AE1">
        <w:rPr>
          <w:rFonts w:ascii="Verdana" w:hAnsi="Verdana" w:cs="Tahoma"/>
          <w:iCs/>
        </w:rPr>
        <w:t>późn</w:t>
      </w:r>
      <w:proofErr w:type="spellEnd"/>
      <w:r w:rsidR="00715CE8" w:rsidRPr="00737AE1">
        <w:rPr>
          <w:rFonts w:ascii="Verdana" w:hAnsi="Verdana" w:cs="Tahoma"/>
          <w:iCs/>
        </w:rPr>
        <w:t>. zm.)</w:t>
      </w:r>
    </w:p>
    <w:p w:rsidR="0071604C" w:rsidRPr="00737AE1" w:rsidRDefault="0071604C" w:rsidP="0071604C">
      <w:pPr>
        <w:pStyle w:val="Tekstpodstawowy"/>
        <w:numPr>
          <w:ilvl w:val="0"/>
          <w:numId w:val="13"/>
        </w:numPr>
        <w:tabs>
          <w:tab w:val="clear" w:pos="814"/>
        </w:tabs>
        <w:spacing w:after="0"/>
        <w:ind w:left="709" w:hanging="255"/>
        <w:rPr>
          <w:rFonts w:ascii="Verdana" w:hAnsi="Verdana" w:cs="Tahoma"/>
          <w:b/>
          <w:spacing w:val="0"/>
          <w:sz w:val="20"/>
        </w:rPr>
      </w:pPr>
      <w:r w:rsidRPr="00737AE1">
        <w:rPr>
          <w:rFonts w:ascii="Verdana" w:hAnsi="Verdana" w:cs="Tahoma"/>
          <w:spacing w:val="0"/>
          <w:sz w:val="20"/>
        </w:rPr>
        <w:t>Orientacyjna ilość działek do podziału: 8 szt.</w:t>
      </w:r>
      <w:r w:rsidRPr="00737AE1">
        <w:rPr>
          <w:rFonts w:ascii="Verdana" w:hAnsi="Verdana" w:cs="Tahoma"/>
          <w:b/>
          <w:spacing w:val="0"/>
          <w:sz w:val="20"/>
        </w:rPr>
        <w:t xml:space="preserve"> </w:t>
      </w:r>
    </w:p>
    <w:p w:rsidR="0071604C" w:rsidRPr="00737AE1" w:rsidRDefault="0071604C" w:rsidP="0071604C">
      <w:pPr>
        <w:pStyle w:val="Tekstpodstawowy"/>
        <w:numPr>
          <w:ilvl w:val="0"/>
          <w:numId w:val="13"/>
        </w:numPr>
        <w:tabs>
          <w:tab w:val="clear" w:pos="814"/>
        </w:tabs>
        <w:spacing w:before="40" w:after="0"/>
        <w:ind w:left="709" w:hanging="255"/>
        <w:rPr>
          <w:rFonts w:ascii="Verdana" w:hAnsi="Verdana" w:cs="Tahoma"/>
          <w:spacing w:val="0"/>
          <w:sz w:val="20"/>
        </w:rPr>
      </w:pPr>
      <w:r w:rsidRPr="00737AE1">
        <w:rPr>
          <w:rFonts w:ascii="Verdana" w:hAnsi="Verdana" w:cs="Tahoma"/>
          <w:spacing w:val="0"/>
          <w:sz w:val="20"/>
        </w:rPr>
        <w:t>Orientacyjna ilość działek w całości (bez podziału) przeznaczonych do zajęcia pod pas drogowy i działek przeznaczonych do zajęcia pod przebudowę urządzeń infrastruktury technicznej poza pasem drogowym:  3 szt.</w:t>
      </w:r>
      <w:r w:rsidRPr="00737AE1">
        <w:rPr>
          <w:rFonts w:ascii="Verdana" w:hAnsi="Verdana" w:cs="Tahoma"/>
          <w:b/>
          <w:spacing w:val="0"/>
          <w:sz w:val="20"/>
        </w:rPr>
        <w:t xml:space="preserve"> </w:t>
      </w:r>
    </w:p>
    <w:p w:rsidR="0071604C" w:rsidRPr="00737AE1" w:rsidRDefault="0071604C" w:rsidP="0071604C">
      <w:pPr>
        <w:ind w:firstLine="709"/>
        <w:rPr>
          <w:rFonts w:ascii="Verdana" w:hAnsi="Verdana" w:cs="Tahoma"/>
        </w:rPr>
      </w:pPr>
      <w:r w:rsidRPr="00737AE1">
        <w:rPr>
          <w:rFonts w:ascii="Verdana" w:hAnsi="Verdana" w:cs="Tahoma"/>
        </w:rPr>
        <w:t>Wykonawca będzie przechowywał przez okres co najmniej 2 lat od daty odbioru ostatecznego egzemplarz archiwalny wszystkich wykonanych opracowań w formie tradycyjnej i elektronicznej.</w:t>
      </w:r>
    </w:p>
    <w:p w:rsidR="0071604C" w:rsidRPr="00737AE1" w:rsidRDefault="0071604C" w:rsidP="0071604C">
      <w:pPr>
        <w:pStyle w:val="Tekstpodstawowy"/>
        <w:spacing w:before="40" w:after="0"/>
        <w:ind w:left="454"/>
        <w:rPr>
          <w:rFonts w:ascii="Verdana" w:hAnsi="Verdana" w:cs="Tahoma"/>
          <w:spacing w:val="0"/>
          <w:sz w:val="20"/>
        </w:rPr>
      </w:pPr>
      <w:r w:rsidRPr="00737AE1">
        <w:rPr>
          <w:rFonts w:ascii="Verdana" w:hAnsi="Verdana" w:cs="Tahoma"/>
          <w:spacing w:val="0"/>
          <w:sz w:val="20"/>
        </w:rPr>
        <w:t xml:space="preserve">Ilości działek są orientacyjne, jednak cena wskazana w TER obejmuje komplet działek na ww. potrzeby. Ustalenie faktycznej ilości działek należy do Oferenta na etapie sporządzania Oferty oraz przyszłego Wykonawcy. Kwota wskazana w ofercie za te pozycję nie ulegnie zmianie na etapie umowy pomimo zmniejszenia lub zwiększenia ilości działek. </w:t>
      </w:r>
    </w:p>
    <w:p w:rsidR="0071604C" w:rsidRPr="00737AE1" w:rsidRDefault="0071604C" w:rsidP="0071604C">
      <w:pPr>
        <w:spacing w:after="120"/>
        <w:rPr>
          <w:rFonts w:ascii="Verdana" w:hAnsi="Verdana" w:cs="Tahoma"/>
        </w:rPr>
      </w:pPr>
      <w:r w:rsidRPr="00737AE1">
        <w:rPr>
          <w:rFonts w:ascii="Verdana" w:hAnsi="Verdana" w:cs="Tahoma"/>
        </w:rPr>
        <w:t>Wszelkie straty, koszty postępowania, obciążenia i wydatki wynikłe lub związane z naruszeniem jakichkolwiek praw patentowych lub innych przepisów prawa przez Wykonawcę pokryje Wykonawca.</w:t>
      </w:r>
    </w:p>
    <w:p w:rsidR="0071604C" w:rsidRPr="00737AE1" w:rsidRDefault="0071604C" w:rsidP="0071604C">
      <w:pPr>
        <w:pStyle w:val="Nagwek3"/>
        <w:spacing w:before="80"/>
        <w:rPr>
          <w:rFonts w:ascii="Verdana" w:hAnsi="Verdana" w:cs="Tahoma"/>
          <w:b/>
          <w:bCs/>
        </w:rPr>
      </w:pPr>
      <w:r w:rsidRPr="00737AE1">
        <w:rPr>
          <w:rFonts w:ascii="Verdana" w:hAnsi="Verdana" w:cs="Tahoma"/>
          <w:b/>
          <w:bCs/>
        </w:rPr>
        <w:t>Prace przygotowawcze</w:t>
      </w:r>
    </w:p>
    <w:p w:rsidR="0071604C" w:rsidRPr="00737AE1" w:rsidRDefault="0071604C" w:rsidP="0071604C">
      <w:pPr>
        <w:pStyle w:val="Nagwek3"/>
        <w:numPr>
          <w:ilvl w:val="3"/>
          <w:numId w:val="0"/>
        </w:numPr>
        <w:tabs>
          <w:tab w:val="num" w:pos="709"/>
        </w:tabs>
        <w:spacing w:before="0" w:after="40"/>
        <w:ind w:left="1009" w:hanging="1009"/>
        <w:rPr>
          <w:rFonts w:ascii="Verdana" w:hAnsi="Verdana" w:cs="Tahoma"/>
          <w:b/>
          <w:bCs/>
        </w:rPr>
      </w:pPr>
      <w:bookmarkStart w:id="4" w:name="_Toc62274961"/>
      <w:r w:rsidRPr="00737AE1">
        <w:rPr>
          <w:rFonts w:ascii="Verdana" w:hAnsi="Verdana" w:cs="Tahoma"/>
          <w:b/>
          <w:bCs/>
        </w:rPr>
        <w:t>4.4.1.1. Zapoznanie się z wytycznymi i ustaleniami</w:t>
      </w:r>
    </w:p>
    <w:p w:rsidR="0071604C" w:rsidRPr="00737AE1" w:rsidRDefault="0071604C" w:rsidP="0071604C">
      <w:pPr>
        <w:ind w:firstLine="709"/>
        <w:rPr>
          <w:rFonts w:ascii="Verdana" w:hAnsi="Verdana" w:cs="Tahoma"/>
        </w:rPr>
      </w:pPr>
      <w:r w:rsidRPr="00737AE1">
        <w:rPr>
          <w:rFonts w:ascii="Verdana" w:hAnsi="Verdana" w:cs="Tahoma"/>
        </w:rPr>
        <w:t xml:space="preserve">Wykonawca zobowiązany jest zapoznać się z wymaganiami Zamawiającego </w:t>
      </w:r>
      <w:r w:rsidRPr="00737AE1">
        <w:rPr>
          <w:rFonts w:ascii="Verdana" w:hAnsi="Verdana" w:cs="Tahoma"/>
          <w:iCs/>
        </w:rPr>
        <w:t>i autorów poszczególnych branż.</w:t>
      </w:r>
    </w:p>
    <w:p w:rsidR="0071604C" w:rsidRPr="00737AE1" w:rsidRDefault="0071604C" w:rsidP="0071604C">
      <w:pPr>
        <w:pStyle w:val="Nagwek3"/>
        <w:numPr>
          <w:ilvl w:val="3"/>
          <w:numId w:val="0"/>
        </w:numPr>
        <w:tabs>
          <w:tab w:val="num" w:pos="709"/>
        </w:tabs>
        <w:spacing w:after="40"/>
        <w:ind w:left="1009" w:hanging="1009"/>
        <w:rPr>
          <w:rFonts w:ascii="Verdana" w:hAnsi="Verdana" w:cs="Tahoma"/>
          <w:b/>
          <w:bCs/>
        </w:rPr>
      </w:pPr>
      <w:r w:rsidRPr="00737AE1">
        <w:rPr>
          <w:rFonts w:ascii="Verdana" w:hAnsi="Verdana" w:cs="Tahoma"/>
          <w:b/>
          <w:bCs/>
        </w:rPr>
        <w:t>4.4.1.2. Zebranie niezbędnych materiałów i informacji</w:t>
      </w:r>
    </w:p>
    <w:p w:rsidR="0071604C" w:rsidRPr="00737AE1" w:rsidRDefault="0071604C" w:rsidP="0071604C">
      <w:pPr>
        <w:ind w:firstLine="709"/>
        <w:rPr>
          <w:rFonts w:ascii="Verdana" w:hAnsi="Verdana" w:cs="Tahoma"/>
        </w:rPr>
      </w:pPr>
      <w:r w:rsidRPr="00737AE1">
        <w:rPr>
          <w:rFonts w:ascii="Verdana" w:hAnsi="Verdana" w:cs="Tahoma"/>
        </w:rPr>
        <w:t>Omawiane w niniejszej Specyfikacji technicznej prace powinny być przez Wykonawcę poprzedzone:</w:t>
      </w:r>
    </w:p>
    <w:p w:rsidR="0071604C" w:rsidRPr="00737AE1" w:rsidRDefault="0071604C" w:rsidP="0071604C">
      <w:pPr>
        <w:numPr>
          <w:ilvl w:val="0"/>
          <w:numId w:val="3"/>
        </w:numPr>
        <w:spacing w:before="20"/>
        <w:ind w:left="357" w:hanging="357"/>
        <w:rPr>
          <w:rFonts w:ascii="Verdana" w:hAnsi="Verdana" w:cs="Tahoma"/>
        </w:rPr>
      </w:pPr>
      <w:r w:rsidRPr="00737AE1">
        <w:rPr>
          <w:rFonts w:ascii="Verdana" w:hAnsi="Verdana" w:cs="Tahoma"/>
        </w:rPr>
        <w:t>uzyskaniem danych dotyczących poziomej osnowy geodezyjnej, mapy zasadniczej, wyników opracowań jednostkowych itp.,</w:t>
      </w:r>
    </w:p>
    <w:p w:rsidR="0071604C" w:rsidRPr="00737AE1" w:rsidRDefault="0071604C" w:rsidP="0071604C">
      <w:pPr>
        <w:numPr>
          <w:ilvl w:val="0"/>
          <w:numId w:val="3"/>
        </w:numPr>
        <w:rPr>
          <w:rFonts w:ascii="Verdana" w:hAnsi="Verdana" w:cs="Tahoma"/>
        </w:rPr>
      </w:pPr>
      <w:r w:rsidRPr="00737AE1">
        <w:rPr>
          <w:rFonts w:ascii="Verdana" w:hAnsi="Verdana" w:cs="Tahoma"/>
        </w:rPr>
        <w:t>pobraniem danych z katastru nieruchomości (ewidencji gruntów) dotyczących podlegających opracowaniu,</w:t>
      </w:r>
    </w:p>
    <w:p w:rsidR="0071604C" w:rsidRPr="00737AE1" w:rsidRDefault="0071604C" w:rsidP="0071604C">
      <w:pPr>
        <w:numPr>
          <w:ilvl w:val="0"/>
          <w:numId w:val="3"/>
        </w:numPr>
        <w:spacing w:before="20"/>
        <w:ind w:left="357" w:hanging="357"/>
        <w:rPr>
          <w:rFonts w:ascii="Verdana" w:hAnsi="Verdana" w:cs="Tahoma"/>
        </w:rPr>
      </w:pPr>
      <w:r w:rsidRPr="00737AE1">
        <w:rPr>
          <w:rFonts w:ascii="Verdana" w:hAnsi="Verdana" w:cs="Tahoma"/>
        </w:rPr>
        <w:t xml:space="preserve">dokonaniem we właściwym sądzie badania ksiąg wieczystych (zbioru dokumentów) lub innych dokumentów stwierdzających stan prawny nieruchomości ( w </w:t>
      </w:r>
      <w:proofErr w:type="spellStart"/>
      <w:r w:rsidRPr="00737AE1">
        <w:rPr>
          <w:rFonts w:ascii="Verdana" w:hAnsi="Verdana" w:cs="Tahoma"/>
        </w:rPr>
        <w:t>PODGiK</w:t>
      </w:r>
      <w:proofErr w:type="spellEnd"/>
      <w:r w:rsidRPr="00737AE1">
        <w:rPr>
          <w:rFonts w:ascii="Verdana" w:hAnsi="Verdana" w:cs="Tahoma"/>
        </w:rPr>
        <w:t xml:space="preserve">, u właścicieli nieruchomości </w:t>
      </w:r>
      <w:proofErr w:type="spellStart"/>
      <w:r w:rsidRPr="00737AE1">
        <w:rPr>
          <w:rFonts w:ascii="Verdana" w:hAnsi="Verdana" w:cs="Tahoma"/>
        </w:rPr>
        <w:t>itd</w:t>
      </w:r>
      <w:proofErr w:type="spellEnd"/>
      <w:r w:rsidRPr="00737AE1">
        <w:rPr>
          <w:rFonts w:ascii="Verdana" w:hAnsi="Verdana" w:cs="Tahoma"/>
        </w:rPr>
        <w:t>)</w:t>
      </w:r>
    </w:p>
    <w:p w:rsidR="0071604C" w:rsidRPr="00737AE1" w:rsidRDefault="0071604C" w:rsidP="0071604C">
      <w:pPr>
        <w:pStyle w:val="Nagwek3"/>
        <w:numPr>
          <w:ilvl w:val="3"/>
          <w:numId w:val="0"/>
        </w:numPr>
        <w:tabs>
          <w:tab w:val="num" w:pos="709"/>
        </w:tabs>
        <w:spacing w:after="40"/>
        <w:ind w:left="1009" w:hanging="1009"/>
        <w:rPr>
          <w:rFonts w:ascii="Verdana" w:hAnsi="Verdana" w:cs="Tahoma"/>
          <w:b/>
          <w:bCs/>
        </w:rPr>
      </w:pPr>
      <w:r w:rsidRPr="00737AE1">
        <w:rPr>
          <w:rFonts w:ascii="Verdana" w:hAnsi="Verdana" w:cs="Tahoma"/>
          <w:b/>
          <w:bCs/>
        </w:rPr>
        <w:t>4.4.1.3. Analiza i ocena zebranych materiałów</w:t>
      </w:r>
    </w:p>
    <w:p w:rsidR="0071604C" w:rsidRPr="00737AE1" w:rsidRDefault="0071604C" w:rsidP="0071604C">
      <w:pPr>
        <w:ind w:firstLine="709"/>
        <w:rPr>
          <w:rFonts w:ascii="Verdana" w:hAnsi="Verdana" w:cs="Tahoma"/>
        </w:rPr>
      </w:pPr>
      <w:r w:rsidRPr="00737AE1">
        <w:rPr>
          <w:rFonts w:ascii="Verdana" w:hAnsi="Verdana" w:cs="Tahoma"/>
        </w:rPr>
        <w:t>Zebrane materiały Wykonawca przeanalizuje i oceni w celu:</w:t>
      </w:r>
    </w:p>
    <w:p w:rsidR="0071604C" w:rsidRPr="00737AE1" w:rsidRDefault="0071604C" w:rsidP="0071604C">
      <w:pPr>
        <w:numPr>
          <w:ilvl w:val="0"/>
          <w:numId w:val="5"/>
        </w:numPr>
        <w:spacing w:before="20"/>
        <w:ind w:left="357" w:hanging="357"/>
        <w:rPr>
          <w:rFonts w:ascii="Verdana" w:hAnsi="Verdana" w:cs="Tahoma"/>
        </w:rPr>
      </w:pPr>
      <w:r w:rsidRPr="00737AE1">
        <w:rPr>
          <w:rFonts w:ascii="Verdana" w:hAnsi="Verdana" w:cs="Tahoma"/>
        </w:rPr>
        <w:t>określenia stanu aktualności i jakości mapy zasadniczej i mapy ewidencyjno-gruntowej,</w:t>
      </w:r>
    </w:p>
    <w:p w:rsidR="0071604C" w:rsidRPr="00737AE1" w:rsidRDefault="0071604C" w:rsidP="0071604C">
      <w:pPr>
        <w:numPr>
          <w:ilvl w:val="0"/>
          <w:numId w:val="5"/>
        </w:numPr>
        <w:rPr>
          <w:rFonts w:ascii="Verdana" w:hAnsi="Verdana" w:cs="Arial"/>
        </w:rPr>
      </w:pPr>
      <w:r w:rsidRPr="00737AE1">
        <w:rPr>
          <w:rFonts w:ascii="Verdana" w:hAnsi="Verdana" w:cs="Arial"/>
        </w:rPr>
        <w:t>ustalenia, w jaki sposób i w jakim zakresie należy dokonać aktualizacji dokumentów będących w zasobach składnicy ośrodka dokumentacji i danych opisowych ewidencji gruntów</w:t>
      </w:r>
    </w:p>
    <w:p w:rsidR="0071604C" w:rsidRPr="00737AE1" w:rsidRDefault="0071604C" w:rsidP="0071604C">
      <w:pPr>
        <w:numPr>
          <w:ilvl w:val="0"/>
          <w:numId w:val="5"/>
        </w:numPr>
        <w:rPr>
          <w:rFonts w:ascii="Verdana" w:hAnsi="Verdana" w:cs="Tahoma"/>
        </w:rPr>
      </w:pPr>
      <w:r w:rsidRPr="00737AE1">
        <w:rPr>
          <w:rFonts w:ascii="Verdana" w:hAnsi="Verdana" w:cs="Arial"/>
        </w:rPr>
        <w:t xml:space="preserve">stwierdzenia, czy na terenie przewidzianym do pomiaru jest dostateczna ilość punktów geodezyjnej osnowy poziomej – jeżeli nie, konieczne będzie opracowanie projektu technicznego sieci, w oparciu o </w:t>
      </w:r>
      <w:r w:rsidRPr="00737AE1">
        <w:rPr>
          <w:rFonts w:ascii="Verdana" w:hAnsi="Verdana" w:cs="Tahoma"/>
        </w:rPr>
        <w:t>którą będzie wykonany pomiar.</w:t>
      </w:r>
    </w:p>
    <w:p w:rsidR="0071604C" w:rsidRPr="00737AE1" w:rsidRDefault="0071604C" w:rsidP="0071604C">
      <w:pPr>
        <w:numPr>
          <w:ilvl w:val="0"/>
          <w:numId w:val="5"/>
        </w:numPr>
        <w:rPr>
          <w:rFonts w:ascii="Verdana" w:hAnsi="Verdana" w:cs="Tahoma"/>
        </w:rPr>
      </w:pPr>
      <w:r w:rsidRPr="00737AE1">
        <w:rPr>
          <w:rFonts w:ascii="Verdana" w:hAnsi="Verdana" w:cs="Tahoma"/>
        </w:rPr>
        <w:t xml:space="preserve">ustalenia, w jaki sposób i w jakim zakresie należy dokonać aktualizacji dokumentów będących w zasobach składnicy ośrodka dokumentacji i danych opisowych ewidencji gruntów prowadzonych przez właściwego Starostę </w:t>
      </w:r>
    </w:p>
    <w:p w:rsidR="0071604C" w:rsidRPr="00737AE1" w:rsidRDefault="0071604C" w:rsidP="0071604C">
      <w:pPr>
        <w:numPr>
          <w:ilvl w:val="0"/>
          <w:numId w:val="5"/>
        </w:numPr>
        <w:rPr>
          <w:rFonts w:ascii="Verdana" w:hAnsi="Verdana" w:cs="Tahoma"/>
        </w:rPr>
      </w:pPr>
      <w:r w:rsidRPr="00737AE1">
        <w:rPr>
          <w:rFonts w:ascii="Verdana" w:hAnsi="Verdana" w:cs="Tahoma"/>
        </w:rPr>
        <w:t xml:space="preserve">opracowania dokumentacji  niezbędnej do uzyskania decyzji o zmianie powierzchni nieruchomości i zmian aktualizujących dane ewidencji gruntów </w:t>
      </w:r>
    </w:p>
    <w:p w:rsidR="0071604C" w:rsidRPr="00737AE1" w:rsidRDefault="0071604C" w:rsidP="0071604C">
      <w:pPr>
        <w:pStyle w:val="Nagwek3"/>
        <w:numPr>
          <w:ilvl w:val="3"/>
          <w:numId w:val="0"/>
        </w:numPr>
        <w:tabs>
          <w:tab w:val="num" w:pos="709"/>
        </w:tabs>
        <w:spacing w:after="40"/>
        <w:ind w:left="1009" w:hanging="1009"/>
        <w:rPr>
          <w:rFonts w:ascii="Verdana" w:hAnsi="Verdana" w:cs="Tahoma"/>
          <w:b/>
          <w:bCs/>
        </w:rPr>
      </w:pPr>
      <w:r w:rsidRPr="00737AE1">
        <w:rPr>
          <w:rFonts w:ascii="Verdana" w:hAnsi="Verdana" w:cs="Tahoma"/>
          <w:b/>
          <w:bCs/>
        </w:rPr>
        <w:t>4.4.1.4. Wywiad szczegółowy w terenie</w:t>
      </w:r>
    </w:p>
    <w:p w:rsidR="0071604C" w:rsidRPr="00737AE1" w:rsidRDefault="0071604C" w:rsidP="0071604C">
      <w:pPr>
        <w:ind w:firstLine="709"/>
        <w:rPr>
          <w:rFonts w:ascii="Verdana" w:hAnsi="Verdana" w:cs="Tahoma"/>
        </w:rPr>
      </w:pPr>
      <w:r w:rsidRPr="00737AE1">
        <w:rPr>
          <w:rFonts w:ascii="Verdana" w:hAnsi="Verdana" w:cs="Tahoma"/>
        </w:rPr>
        <w:t>Wykonawca poprzedzi prace wywiadem terenowym mającym na celu:</w:t>
      </w:r>
    </w:p>
    <w:p w:rsidR="0071604C" w:rsidRPr="00737AE1" w:rsidRDefault="0071604C" w:rsidP="0071604C">
      <w:pPr>
        <w:numPr>
          <w:ilvl w:val="0"/>
          <w:numId w:val="3"/>
        </w:numPr>
        <w:tabs>
          <w:tab w:val="clear" w:pos="360"/>
          <w:tab w:val="num" w:pos="720"/>
        </w:tabs>
        <w:spacing w:before="20"/>
        <w:ind w:left="714" w:hanging="357"/>
        <w:rPr>
          <w:rFonts w:ascii="Verdana" w:hAnsi="Verdana" w:cs="Tahoma"/>
        </w:rPr>
      </w:pPr>
      <w:r w:rsidRPr="00737AE1">
        <w:rPr>
          <w:rFonts w:ascii="Verdana" w:hAnsi="Verdana" w:cs="Tahoma"/>
        </w:rPr>
        <w:t>ogólne rozeznanie w terenie,</w:t>
      </w:r>
    </w:p>
    <w:p w:rsidR="0071604C" w:rsidRPr="00737AE1" w:rsidRDefault="0071604C" w:rsidP="0071604C">
      <w:pPr>
        <w:numPr>
          <w:ilvl w:val="0"/>
          <w:numId w:val="3"/>
        </w:numPr>
        <w:tabs>
          <w:tab w:val="clear" w:pos="360"/>
          <w:tab w:val="num" w:pos="720"/>
        </w:tabs>
        <w:spacing w:before="20"/>
        <w:ind w:left="714" w:hanging="357"/>
        <w:rPr>
          <w:rFonts w:ascii="Verdana" w:hAnsi="Verdana" w:cs="Tahoma"/>
        </w:rPr>
      </w:pPr>
      <w:r w:rsidRPr="00737AE1">
        <w:rPr>
          <w:rFonts w:ascii="Verdana" w:hAnsi="Verdana" w:cs="Tahoma"/>
        </w:rPr>
        <w:t>odszukanie punktów istniejącej osnowy poziomej i ustalenie ich stanu technicznego,</w:t>
      </w:r>
    </w:p>
    <w:p w:rsidR="0071604C" w:rsidRPr="00737AE1" w:rsidRDefault="0071604C" w:rsidP="0071604C">
      <w:pPr>
        <w:numPr>
          <w:ilvl w:val="0"/>
          <w:numId w:val="3"/>
        </w:numPr>
        <w:tabs>
          <w:tab w:val="clear" w:pos="360"/>
          <w:tab w:val="num" w:pos="720"/>
        </w:tabs>
        <w:spacing w:before="20"/>
        <w:ind w:left="714" w:hanging="357"/>
        <w:rPr>
          <w:rFonts w:ascii="Verdana" w:hAnsi="Verdana" w:cs="Tahoma"/>
        </w:rPr>
      </w:pPr>
      <w:r w:rsidRPr="00737AE1">
        <w:rPr>
          <w:rFonts w:ascii="Verdana" w:hAnsi="Verdana" w:cs="Tahoma"/>
        </w:rPr>
        <w:t>sprawdzenie widoczności pomiędzy punktami i ich oczyszczenie,</w:t>
      </w:r>
    </w:p>
    <w:p w:rsidR="0071604C" w:rsidRPr="00737AE1" w:rsidRDefault="0071604C" w:rsidP="0071604C">
      <w:pPr>
        <w:numPr>
          <w:ilvl w:val="0"/>
          <w:numId w:val="3"/>
        </w:numPr>
        <w:tabs>
          <w:tab w:val="clear" w:pos="360"/>
          <w:tab w:val="num" w:pos="720"/>
        </w:tabs>
        <w:spacing w:before="20"/>
        <w:ind w:left="714" w:hanging="357"/>
        <w:rPr>
          <w:rFonts w:ascii="Verdana" w:hAnsi="Verdana" w:cs="Tahoma"/>
        </w:rPr>
      </w:pPr>
      <w:r w:rsidRPr="00737AE1">
        <w:rPr>
          <w:rFonts w:ascii="Verdana" w:hAnsi="Verdana" w:cs="Tahoma"/>
        </w:rPr>
        <w:t>aktualizacje opisów topograficznych punktów,</w:t>
      </w:r>
    </w:p>
    <w:p w:rsidR="0071604C" w:rsidRPr="00737AE1" w:rsidRDefault="0071604C" w:rsidP="0071604C">
      <w:pPr>
        <w:numPr>
          <w:ilvl w:val="0"/>
          <w:numId w:val="3"/>
        </w:numPr>
        <w:tabs>
          <w:tab w:val="clear" w:pos="360"/>
          <w:tab w:val="num" w:pos="720"/>
        </w:tabs>
        <w:spacing w:before="20"/>
        <w:ind w:left="714" w:hanging="357"/>
        <w:rPr>
          <w:rFonts w:ascii="Verdana" w:hAnsi="Verdana" w:cs="Tahoma"/>
        </w:rPr>
      </w:pPr>
      <w:r w:rsidRPr="00737AE1">
        <w:rPr>
          <w:rFonts w:ascii="Verdana" w:hAnsi="Verdana" w:cs="Tahoma"/>
        </w:rPr>
        <w:t>wstępne uzupełnienie lub zaprojektowanie usytuowania punktów szczegółowej osnowy poziomej III klasy lub osnowy pomiarowej, jeżeli zaistnieje taka potrzeba,</w:t>
      </w:r>
    </w:p>
    <w:p w:rsidR="0071604C" w:rsidRPr="00737AE1" w:rsidRDefault="0071604C" w:rsidP="0071604C">
      <w:pPr>
        <w:numPr>
          <w:ilvl w:val="0"/>
          <w:numId w:val="3"/>
        </w:numPr>
        <w:tabs>
          <w:tab w:val="clear" w:pos="360"/>
          <w:tab w:val="num" w:pos="720"/>
        </w:tabs>
        <w:spacing w:before="20"/>
        <w:ind w:left="714" w:hanging="357"/>
        <w:rPr>
          <w:rFonts w:ascii="Verdana" w:hAnsi="Verdana" w:cs="Tahoma"/>
        </w:rPr>
      </w:pPr>
      <w:r w:rsidRPr="00737AE1">
        <w:rPr>
          <w:rFonts w:ascii="Verdana" w:hAnsi="Verdana" w:cs="Tahoma"/>
        </w:rPr>
        <w:t>weryfikacja poprawności usytuowania budynków na mapie ewidencyjnej i zasadniczej</w:t>
      </w:r>
    </w:p>
    <w:p w:rsidR="0071604C" w:rsidRPr="00737AE1" w:rsidRDefault="0071604C" w:rsidP="0071604C">
      <w:pPr>
        <w:numPr>
          <w:ilvl w:val="0"/>
          <w:numId w:val="3"/>
        </w:numPr>
        <w:tabs>
          <w:tab w:val="clear" w:pos="360"/>
          <w:tab w:val="num" w:pos="720"/>
        </w:tabs>
        <w:spacing w:before="20"/>
        <w:ind w:left="714" w:hanging="357"/>
        <w:rPr>
          <w:rFonts w:ascii="Verdana" w:hAnsi="Verdana" w:cs="Tahoma"/>
        </w:rPr>
      </w:pPr>
      <w:r w:rsidRPr="00737AE1">
        <w:rPr>
          <w:rFonts w:ascii="Verdana" w:hAnsi="Verdana" w:cs="Tahoma"/>
        </w:rPr>
        <w:t>porównanie mapy zasadniczej i mapy ewidencji gruntów z terenem i zaznaczenie do uzupełnienia zaistniałych zmian ( przede wszystkim budynków)</w:t>
      </w:r>
    </w:p>
    <w:p w:rsidR="0071604C" w:rsidRPr="00737AE1" w:rsidRDefault="0071604C" w:rsidP="0071604C">
      <w:pPr>
        <w:spacing w:before="20"/>
        <w:ind w:left="714"/>
        <w:rPr>
          <w:rFonts w:ascii="Verdana" w:hAnsi="Verdana" w:cs="Tahoma"/>
        </w:rPr>
      </w:pPr>
    </w:p>
    <w:p w:rsidR="0071604C" w:rsidRPr="00737AE1" w:rsidRDefault="0071604C" w:rsidP="0071604C">
      <w:pPr>
        <w:pStyle w:val="Nagwek3"/>
        <w:numPr>
          <w:ilvl w:val="3"/>
          <w:numId w:val="0"/>
        </w:numPr>
        <w:tabs>
          <w:tab w:val="num" w:pos="709"/>
        </w:tabs>
        <w:spacing w:after="40"/>
        <w:ind w:left="1009" w:hanging="1009"/>
        <w:rPr>
          <w:rFonts w:ascii="Verdana" w:hAnsi="Verdana" w:cs="Tahoma"/>
          <w:b/>
          <w:bCs/>
        </w:rPr>
      </w:pPr>
      <w:r w:rsidRPr="00737AE1">
        <w:rPr>
          <w:rFonts w:ascii="Verdana" w:hAnsi="Verdana" w:cs="Tahoma"/>
          <w:b/>
          <w:bCs/>
        </w:rPr>
        <w:t>4.4.1.5. Przygotowanie osnowy do prac pomiarowych</w:t>
      </w:r>
    </w:p>
    <w:p w:rsidR="0071604C" w:rsidRPr="00737AE1" w:rsidRDefault="0071604C" w:rsidP="0071604C">
      <w:pPr>
        <w:ind w:firstLine="709"/>
        <w:rPr>
          <w:rFonts w:ascii="Verdana" w:hAnsi="Verdana" w:cs="Tahoma"/>
        </w:rPr>
      </w:pPr>
      <w:r w:rsidRPr="00737AE1">
        <w:rPr>
          <w:rFonts w:ascii="Verdana" w:hAnsi="Verdana" w:cs="Tahoma"/>
        </w:rPr>
        <w:t>Jeżeli osnowa była założona na etapie sporządzania mapy dla celów projektowych należy ją wykorzystać do nawiązania pomiarów objętych niniejszą Specyfikacją techniczną.</w:t>
      </w:r>
    </w:p>
    <w:p w:rsidR="0071604C" w:rsidRPr="00737AE1" w:rsidRDefault="0071604C" w:rsidP="0071604C">
      <w:pPr>
        <w:ind w:firstLine="709"/>
        <w:rPr>
          <w:rFonts w:ascii="Verdana" w:hAnsi="Verdana" w:cs="Tahoma"/>
        </w:rPr>
      </w:pPr>
      <w:r w:rsidRPr="00737AE1">
        <w:rPr>
          <w:rFonts w:ascii="Verdana" w:hAnsi="Verdana" w:cs="Tahoma"/>
        </w:rPr>
        <w:t>W przypadku, gdy osnowa nie była zakładana, a istniejąca w terenie osnowa nie umożliwia właściwego nawiązania, należy ją uzupełnić lub założyć nową.</w:t>
      </w:r>
    </w:p>
    <w:p w:rsidR="0071604C" w:rsidRPr="00737AE1" w:rsidRDefault="0071604C" w:rsidP="0071604C">
      <w:pPr>
        <w:ind w:firstLine="709"/>
        <w:rPr>
          <w:rFonts w:ascii="Verdana" w:hAnsi="Verdana" w:cs="Tahoma"/>
        </w:rPr>
      </w:pPr>
      <w:r w:rsidRPr="00737AE1">
        <w:rPr>
          <w:rFonts w:ascii="Verdana" w:hAnsi="Verdana" w:cs="Tahoma"/>
        </w:rPr>
        <w:t>Lokalizacja punktów poziomej osnowy geodezyjnej powinna umożliwiać ich późniejsze wykorzystanie jako punktów osnowy realizacyjnej.</w:t>
      </w:r>
    </w:p>
    <w:p w:rsidR="0071604C" w:rsidRPr="00737AE1" w:rsidRDefault="0071604C" w:rsidP="0071604C">
      <w:pPr>
        <w:ind w:firstLine="709"/>
        <w:rPr>
          <w:rFonts w:ascii="Verdana" w:hAnsi="Verdana" w:cs="Tahoma"/>
        </w:rPr>
      </w:pPr>
      <w:r w:rsidRPr="00737AE1">
        <w:rPr>
          <w:rFonts w:ascii="Verdana" w:hAnsi="Verdana" w:cs="Tahoma"/>
        </w:rPr>
        <w:t>Osnowa pozioma - jej uzupełnienie, względnie założenie, stosowanie znaków geodezyjnych do stabilizacji punktów oraz pomiar i obliczenie współrzędnych regulują szczegółowe przepisy rozporządzenia [5.5] i [5.6].</w:t>
      </w:r>
    </w:p>
    <w:p w:rsidR="0071604C" w:rsidRPr="00737AE1" w:rsidRDefault="0071604C" w:rsidP="0071604C">
      <w:pPr>
        <w:ind w:firstLine="709"/>
        <w:rPr>
          <w:rFonts w:ascii="Verdana" w:hAnsi="Verdana"/>
        </w:rPr>
      </w:pPr>
      <w:r w:rsidRPr="00737AE1">
        <w:rPr>
          <w:rFonts w:ascii="Verdana" w:hAnsi="Verdana" w:cs="Tahoma"/>
        </w:rPr>
        <w:t xml:space="preserve">Punkty osnowy pomiarowej należy </w:t>
      </w:r>
      <w:proofErr w:type="spellStart"/>
      <w:r w:rsidRPr="00737AE1">
        <w:rPr>
          <w:rFonts w:ascii="Verdana" w:hAnsi="Verdana" w:cs="Tahoma"/>
        </w:rPr>
        <w:t>zastabilizować</w:t>
      </w:r>
      <w:proofErr w:type="spellEnd"/>
      <w:r w:rsidRPr="00737AE1">
        <w:rPr>
          <w:rFonts w:ascii="Verdana" w:hAnsi="Verdana" w:cs="Tahoma"/>
        </w:rPr>
        <w:t xml:space="preserve"> w sposób trwały.</w:t>
      </w:r>
    </w:p>
    <w:p w:rsidR="0071604C" w:rsidRPr="00737AE1" w:rsidRDefault="0071604C" w:rsidP="0071604C">
      <w:pPr>
        <w:pStyle w:val="Nagwek3"/>
        <w:numPr>
          <w:ilvl w:val="3"/>
          <w:numId w:val="0"/>
        </w:numPr>
        <w:tabs>
          <w:tab w:val="num" w:pos="709"/>
        </w:tabs>
        <w:spacing w:after="40"/>
        <w:ind w:left="1009" w:hanging="1009"/>
        <w:rPr>
          <w:rFonts w:ascii="Verdana" w:hAnsi="Verdana" w:cs="Tahoma"/>
          <w:b/>
          <w:bCs/>
        </w:rPr>
      </w:pPr>
      <w:r w:rsidRPr="00737AE1">
        <w:rPr>
          <w:rFonts w:ascii="Verdana" w:hAnsi="Verdana" w:cs="Tahoma"/>
          <w:b/>
          <w:bCs/>
        </w:rPr>
        <w:t>4.4.1.6. Wstępne opracowanie projektu podziału nieruchomości</w:t>
      </w:r>
    </w:p>
    <w:p w:rsidR="0071604C" w:rsidRPr="00737AE1" w:rsidRDefault="0071604C" w:rsidP="0071604C">
      <w:pPr>
        <w:ind w:firstLine="709"/>
        <w:rPr>
          <w:rFonts w:ascii="Verdana" w:hAnsi="Verdana" w:cs="Tahoma"/>
        </w:rPr>
      </w:pPr>
      <w:r w:rsidRPr="00737AE1">
        <w:rPr>
          <w:rFonts w:ascii="Verdana" w:hAnsi="Verdana" w:cs="Tahoma"/>
        </w:rPr>
        <w:t>Punkty załamania projektowanych granic pasa drogowego powinny być wykazane przez Wykonawcę, w uzgodnieniu z Kierownikiem projektu, w załączniku mapowym oraz w formie wykazu współrzędnych.</w:t>
      </w:r>
    </w:p>
    <w:p w:rsidR="0071604C" w:rsidRPr="00737AE1" w:rsidRDefault="0071604C" w:rsidP="0071604C">
      <w:pPr>
        <w:ind w:firstLine="709"/>
        <w:rPr>
          <w:rFonts w:ascii="Verdana" w:hAnsi="Verdana" w:cs="Tahoma"/>
        </w:rPr>
      </w:pPr>
      <w:r w:rsidRPr="00737AE1">
        <w:rPr>
          <w:rFonts w:ascii="Verdana" w:hAnsi="Verdana" w:cs="Tahoma"/>
        </w:rPr>
        <w:t xml:space="preserve">Wykonawca do opracowania projektu podziału powinien w pierwszej kolejności przyjąć granice dzielonych nieruchomości wg ich stanu </w:t>
      </w:r>
      <w:proofErr w:type="spellStart"/>
      <w:r w:rsidRPr="00737AE1">
        <w:rPr>
          <w:rFonts w:ascii="Verdana" w:hAnsi="Verdana" w:cs="Tahoma"/>
        </w:rPr>
        <w:t>prawnego.Granicami</w:t>
      </w:r>
      <w:proofErr w:type="spellEnd"/>
      <w:r w:rsidRPr="00737AE1">
        <w:rPr>
          <w:rFonts w:ascii="Verdana" w:hAnsi="Verdana" w:cs="Tahoma"/>
        </w:rPr>
        <w:t xml:space="preserve"> prawnymi są granice wyznaczone przez punkty, których położenie zostało określone w trybie postępowania:</w:t>
      </w:r>
    </w:p>
    <w:p w:rsidR="0071604C" w:rsidRPr="00737AE1" w:rsidRDefault="0071604C" w:rsidP="0071604C">
      <w:pPr>
        <w:numPr>
          <w:ilvl w:val="0"/>
          <w:numId w:val="6"/>
        </w:numPr>
        <w:rPr>
          <w:rFonts w:ascii="Verdana" w:hAnsi="Verdana" w:cs="Tahoma"/>
        </w:rPr>
      </w:pPr>
      <w:r w:rsidRPr="00737AE1">
        <w:rPr>
          <w:rFonts w:ascii="Verdana" w:hAnsi="Verdana" w:cs="Tahoma"/>
        </w:rPr>
        <w:t>rozgraniczeniowego,</w:t>
      </w:r>
    </w:p>
    <w:p w:rsidR="0071604C" w:rsidRPr="00737AE1" w:rsidRDefault="0071604C" w:rsidP="0071604C">
      <w:pPr>
        <w:numPr>
          <w:ilvl w:val="0"/>
          <w:numId w:val="6"/>
        </w:numPr>
        <w:rPr>
          <w:rFonts w:ascii="Verdana" w:hAnsi="Verdana" w:cs="Tahoma"/>
        </w:rPr>
      </w:pPr>
      <w:r w:rsidRPr="00737AE1">
        <w:rPr>
          <w:rFonts w:ascii="Verdana" w:hAnsi="Verdana" w:cs="Tahoma"/>
        </w:rPr>
        <w:t>podziałowego,</w:t>
      </w:r>
    </w:p>
    <w:p w:rsidR="0071604C" w:rsidRPr="00737AE1" w:rsidRDefault="0071604C" w:rsidP="0071604C">
      <w:pPr>
        <w:numPr>
          <w:ilvl w:val="0"/>
          <w:numId w:val="6"/>
        </w:numPr>
        <w:rPr>
          <w:rFonts w:ascii="Verdana" w:hAnsi="Verdana" w:cs="Tahoma"/>
        </w:rPr>
      </w:pPr>
      <w:r w:rsidRPr="00737AE1">
        <w:rPr>
          <w:rFonts w:ascii="Verdana" w:hAnsi="Verdana" w:cs="Tahoma"/>
        </w:rPr>
        <w:t>scaleniowego i podziału nieruchomości (wymiany gruntów),</w:t>
      </w:r>
    </w:p>
    <w:p w:rsidR="0071604C" w:rsidRPr="00737AE1" w:rsidRDefault="0071604C" w:rsidP="0071604C">
      <w:pPr>
        <w:numPr>
          <w:ilvl w:val="0"/>
          <w:numId w:val="6"/>
        </w:numPr>
        <w:rPr>
          <w:rFonts w:ascii="Verdana" w:hAnsi="Verdana"/>
        </w:rPr>
      </w:pPr>
      <w:r w:rsidRPr="00737AE1">
        <w:rPr>
          <w:rFonts w:ascii="Verdana" w:hAnsi="Verdana"/>
        </w:rPr>
        <w:t>sądowego lub administracyjnego, a następnie wykorzystanej do wydania prawomocnego orzeczenia sądowego lub ostatecznej decyzji administracyjnej,</w:t>
      </w:r>
    </w:p>
    <w:p w:rsidR="0071604C" w:rsidRPr="00737AE1" w:rsidRDefault="0071604C" w:rsidP="0071604C">
      <w:pPr>
        <w:numPr>
          <w:ilvl w:val="0"/>
          <w:numId w:val="6"/>
        </w:numPr>
        <w:rPr>
          <w:rFonts w:ascii="Verdana" w:hAnsi="Verdana" w:cs="Tahoma"/>
        </w:rPr>
      </w:pPr>
      <w:r w:rsidRPr="00737AE1">
        <w:rPr>
          <w:rFonts w:ascii="Verdana" w:hAnsi="Verdana" w:cs="Tahoma"/>
        </w:rPr>
        <w:t xml:space="preserve">dotyczącego założenia katastru nieruchomości (ewidencji gruntów) zgodnie z </w:t>
      </w:r>
      <w:proofErr w:type="spellStart"/>
      <w:r w:rsidRPr="00737AE1">
        <w:rPr>
          <w:rFonts w:ascii="Verdana" w:hAnsi="Verdana" w:cs="Tahoma"/>
        </w:rPr>
        <w:t>obow</w:t>
      </w:r>
      <w:proofErr w:type="spellEnd"/>
      <w:r w:rsidRPr="00737AE1">
        <w:rPr>
          <w:rFonts w:ascii="Verdana" w:hAnsi="Verdana" w:cs="Tahoma"/>
        </w:rPr>
        <w:t>. przepisami.</w:t>
      </w:r>
    </w:p>
    <w:p w:rsidR="0071604C" w:rsidRPr="00737AE1" w:rsidRDefault="0071604C" w:rsidP="0071604C">
      <w:pPr>
        <w:numPr>
          <w:ilvl w:val="0"/>
          <w:numId w:val="6"/>
        </w:numPr>
        <w:rPr>
          <w:rFonts w:ascii="Verdana" w:hAnsi="Verdana" w:cs="Arial"/>
        </w:rPr>
      </w:pPr>
      <w:r w:rsidRPr="00737AE1">
        <w:rPr>
          <w:rFonts w:ascii="Verdana" w:hAnsi="Verdana" w:cs="Arial"/>
        </w:rPr>
        <w:t>Dla terenów zamkniętych należy dokonać podziału zgodnie przepisami dotyczącymi terenów zamkniętych.</w:t>
      </w:r>
    </w:p>
    <w:p w:rsidR="0071604C" w:rsidRPr="00737AE1" w:rsidRDefault="0071604C" w:rsidP="0071604C">
      <w:pPr>
        <w:spacing w:before="60" w:after="60"/>
        <w:ind w:firstLine="709"/>
        <w:rPr>
          <w:rFonts w:ascii="Verdana" w:hAnsi="Verdana"/>
        </w:rPr>
      </w:pPr>
      <w:r w:rsidRPr="00737AE1">
        <w:rPr>
          <w:rFonts w:ascii="Verdana" w:hAnsi="Verdana" w:cs="Tahoma"/>
        </w:rPr>
        <w:t xml:space="preserve">W przypadkach, kiedy nie można stwierdzić stanu prawnego, granice nieruchomości należy przyjąć według stanu uwidocznionego w katastrze nieruchomości (ewidencji gruntów) – zgodnie z art. 26 ustawy o gospodarce nieruchomościami oraz </w:t>
      </w:r>
      <w:proofErr w:type="spellStart"/>
      <w:r w:rsidRPr="00737AE1">
        <w:rPr>
          <w:rFonts w:ascii="Verdana" w:hAnsi="Verdana" w:cs="Tahoma"/>
        </w:rPr>
        <w:t>obow</w:t>
      </w:r>
      <w:proofErr w:type="spellEnd"/>
      <w:r w:rsidRPr="00737AE1">
        <w:rPr>
          <w:rFonts w:ascii="Verdana" w:hAnsi="Verdana" w:cs="Tahoma"/>
        </w:rPr>
        <w:t>. przepisami.</w:t>
      </w:r>
    </w:p>
    <w:p w:rsidR="0071604C" w:rsidRPr="00737AE1" w:rsidRDefault="0071604C" w:rsidP="0071604C">
      <w:pPr>
        <w:spacing w:before="60" w:after="60"/>
        <w:ind w:firstLine="709"/>
        <w:rPr>
          <w:rFonts w:ascii="Verdana" w:hAnsi="Verdana" w:cs="Tahoma"/>
        </w:rPr>
      </w:pPr>
      <w:r w:rsidRPr="00737AE1">
        <w:rPr>
          <w:rFonts w:ascii="Verdana" w:hAnsi="Verdana" w:cs="Tahoma"/>
        </w:rPr>
        <w:t>Dla gruntów pokrytych wodami płynącymi należy dokonać „rozgraniczenia nieruchomości” w rozumieniu i w trybie przepisów ustawy [14] i [3].</w:t>
      </w:r>
    </w:p>
    <w:p w:rsidR="0071604C" w:rsidRPr="00737AE1" w:rsidRDefault="0071604C" w:rsidP="0071604C">
      <w:pPr>
        <w:ind w:firstLine="709"/>
        <w:rPr>
          <w:rFonts w:ascii="Verdana" w:hAnsi="Verdana" w:cs="Tahoma"/>
        </w:rPr>
      </w:pPr>
      <w:r w:rsidRPr="00737AE1">
        <w:rPr>
          <w:rFonts w:ascii="Verdana" w:hAnsi="Verdana" w:cs="Tahoma"/>
        </w:rPr>
        <w:t>Przy wstępnym opracowaniu projektu podziału nieruchomości pod pr</w:t>
      </w:r>
      <w:r w:rsidR="00A6317F">
        <w:rPr>
          <w:rFonts w:ascii="Verdana" w:hAnsi="Verdana" w:cs="Tahoma"/>
        </w:rPr>
        <w:t xml:space="preserve">ojektowaną konstrukcje oporową ( mur) </w:t>
      </w:r>
      <w:r w:rsidRPr="00737AE1">
        <w:rPr>
          <w:rFonts w:ascii="Verdana" w:hAnsi="Verdana" w:cs="Tahoma"/>
        </w:rPr>
        <w:t xml:space="preserve"> należy zachować następującą kolejność prac:</w:t>
      </w:r>
    </w:p>
    <w:p w:rsidR="0071604C" w:rsidRPr="00737AE1" w:rsidRDefault="0071604C" w:rsidP="0071604C">
      <w:pPr>
        <w:numPr>
          <w:ilvl w:val="0"/>
          <w:numId w:val="4"/>
        </w:numPr>
        <w:spacing w:before="20"/>
        <w:ind w:left="357" w:hanging="357"/>
        <w:rPr>
          <w:rFonts w:ascii="Verdana" w:hAnsi="Verdana" w:cs="Tahoma"/>
        </w:rPr>
      </w:pPr>
      <w:r w:rsidRPr="00737AE1">
        <w:rPr>
          <w:rFonts w:ascii="Verdana" w:hAnsi="Verdana" w:cs="Tahoma"/>
        </w:rPr>
        <w:t>na podstawie zwymiarowania projektowanych granic zajęcia terenu dokonanego przez Projektanta Wykonawca wykonuje analityczne opracowanie właściwego projektu podziału nieruchomości (określając współrzędne punktów granicznych i powierzchnie działek) i tworzy mapę,</w:t>
      </w:r>
    </w:p>
    <w:p w:rsidR="0071604C" w:rsidRPr="00737AE1" w:rsidRDefault="0071604C" w:rsidP="0071604C">
      <w:pPr>
        <w:numPr>
          <w:ilvl w:val="0"/>
          <w:numId w:val="4"/>
        </w:numPr>
        <w:spacing w:before="20"/>
        <w:ind w:left="357" w:hanging="357"/>
        <w:rPr>
          <w:rFonts w:ascii="Verdana" w:hAnsi="Verdana" w:cs="Tahoma"/>
        </w:rPr>
      </w:pPr>
      <w:r w:rsidRPr="00737AE1">
        <w:rPr>
          <w:rFonts w:ascii="Verdana" w:hAnsi="Verdana" w:cs="Tahoma"/>
        </w:rPr>
        <w:t>Wykonawca wykorzystując zwymiarowanie granic zajęcia terenu dokonane przez Projektanta zobowiązany jest do takiego ustalenia punktów załamania granicy wyznaczającej pas drogowy, które stanowić będzie wypadkową procesu aproksymacji (generalizacji) granicy ustalonej przez Projektanta i uwzględnienia sytuacji terenowej i układu granic na mapie ewidencyjnej,</w:t>
      </w:r>
    </w:p>
    <w:p w:rsidR="0071604C" w:rsidRPr="00737AE1" w:rsidRDefault="0071604C" w:rsidP="0071604C">
      <w:pPr>
        <w:numPr>
          <w:ilvl w:val="0"/>
          <w:numId w:val="4"/>
        </w:numPr>
        <w:spacing w:before="20"/>
        <w:rPr>
          <w:rFonts w:ascii="Verdana" w:hAnsi="Verdana" w:cs="Tahoma"/>
        </w:rPr>
      </w:pPr>
      <w:r w:rsidRPr="00737AE1">
        <w:rPr>
          <w:rFonts w:ascii="Verdana" w:hAnsi="Verdana" w:cs="Tahoma"/>
        </w:rPr>
        <w:t>przy ustalaniu punktów załamania granicy wyznaczającej pas drogowy należy zwrócić uwagę na sytuację przebiegu tych granic wzdłuż budynków – aby nie dopuścić do sytuacji przecięcia linią podziału budynków lub innych elementów konstrukcyjnych związanych na trwałe z budynkiem</w:t>
      </w:r>
    </w:p>
    <w:p w:rsidR="0071604C" w:rsidRPr="00737AE1" w:rsidRDefault="0071604C" w:rsidP="0071604C">
      <w:pPr>
        <w:numPr>
          <w:ilvl w:val="0"/>
          <w:numId w:val="4"/>
        </w:numPr>
        <w:spacing w:before="20"/>
        <w:ind w:left="357" w:hanging="357"/>
        <w:rPr>
          <w:rFonts w:ascii="Verdana" w:hAnsi="Verdana" w:cs="Tahoma"/>
        </w:rPr>
      </w:pPr>
      <w:r w:rsidRPr="00737AE1">
        <w:rPr>
          <w:rFonts w:ascii="Verdana" w:hAnsi="Verdana" w:cs="Tahoma"/>
        </w:rPr>
        <w:t>Wykonawca zobowiązany jest przestrzegać zasady, by punkty załamania granic podziału projektować w miejscach o podwyższonej gwarancji ich utrzymania ( np. miedze),</w:t>
      </w:r>
    </w:p>
    <w:p w:rsidR="0071604C" w:rsidRPr="00737AE1" w:rsidRDefault="0071604C" w:rsidP="0071604C">
      <w:pPr>
        <w:numPr>
          <w:ilvl w:val="0"/>
          <w:numId w:val="4"/>
        </w:numPr>
        <w:spacing w:before="20"/>
        <w:ind w:left="357" w:hanging="357"/>
        <w:rPr>
          <w:rFonts w:ascii="Verdana" w:hAnsi="Verdana" w:cs="Tahoma"/>
        </w:rPr>
      </w:pPr>
      <w:r w:rsidRPr="00737AE1">
        <w:rPr>
          <w:rFonts w:ascii="Verdana" w:hAnsi="Verdana" w:cs="Tahoma"/>
        </w:rPr>
        <w:t>wyznaczając granice podziału działek Wykonawca w miarę możliwości winien unikać sytuacji stwarzania działek o bardzo małej powierzchni, a której powstanie byłoby jedynie wynikiem niewskazanej w takim przypadku precyzyjności i ścisłości przyjęcia zwymiarowania dokonanego przez Projektanta,</w:t>
      </w:r>
    </w:p>
    <w:p w:rsidR="0071604C" w:rsidRPr="00737AE1" w:rsidRDefault="0071604C" w:rsidP="0071604C">
      <w:pPr>
        <w:numPr>
          <w:ilvl w:val="0"/>
          <w:numId w:val="4"/>
        </w:numPr>
        <w:spacing w:before="20"/>
        <w:ind w:left="357" w:hanging="357"/>
        <w:rPr>
          <w:rFonts w:ascii="Verdana" w:hAnsi="Verdana" w:cs="Tahoma"/>
        </w:rPr>
      </w:pPr>
      <w:r w:rsidRPr="00737AE1">
        <w:rPr>
          <w:rFonts w:ascii="Verdana" w:hAnsi="Verdana" w:cs="Tahoma"/>
        </w:rPr>
        <w:t>uzgodnienie projektu podziału z Kierownikiem Projektu,</w:t>
      </w:r>
    </w:p>
    <w:p w:rsidR="0071604C" w:rsidRPr="00737AE1" w:rsidRDefault="0071604C" w:rsidP="0071604C">
      <w:pPr>
        <w:numPr>
          <w:ilvl w:val="0"/>
          <w:numId w:val="4"/>
        </w:numPr>
        <w:spacing w:before="20"/>
        <w:ind w:left="357" w:hanging="357"/>
        <w:rPr>
          <w:rFonts w:ascii="Verdana" w:hAnsi="Verdana" w:cs="Tahoma"/>
        </w:rPr>
      </w:pPr>
      <w:r w:rsidRPr="00737AE1">
        <w:rPr>
          <w:rFonts w:ascii="Verdana" w:hAnsi="Verdana" w:cs="Tahoma"/>
        </w:rPr>
        <w:t>uzgodnienie projektu podziału z właścicielami nieruchomości,</w:t>
      </w:r>
    </w:p>
    <w:p w:rsidR="0071604C" w:rsidRPr="00737AE1" w:rsidRDefault="0071604C" w:rsidP="0071604C">
      <w:pPr>
        <w:numPr>
          <w:ilvl w:val="0"/>
          <w:numId w:val="4"/>
        </w:numPr>
        <w:spacing w:before="20"/>
        <w:ind w:left="357" w:hanging="357"/>
        <w:rPr>
          <w:rFonts w:ascii="Verdana" w:hAnsi="Verdana" w:cs="Tahoma"/>
        </w:rPr>
      </w:pPr>
      <w:r w:rsidRPr="00737AE1">
        <w:rPr>
          <w:rFonts w:ascii="Verdana" w:hAnsi="Verdana" w:cs="Tahoma"/>
        </w:rPr>
        <w:t>wyznaczenie projektowanych granic pasa drogowego w terenie poprzez zamarkowanie nowych punktów granicznych za pomocą palików.</w:t>
      </w:r>
    </w:p>
    <w:p w:rsidR="0071604C" w:rsidRPr="00737AE1" w:rsidRDefault="0071604C" w:rsidP="0071604C">
      <w:pPr>
        <w:spacing w:before="40"/>
        <w:ind w:firstLine="709"/>
        <w:rPr>
          <w:rFonts w:ascii="Verdana" w:hAnsi="Verdana" w:cs="Tahoma"/>
        </w:rPr>
      </w:pPr>
      <w:r w:rsidRPr="00737AE1">
        <w:rPr>
          <w:rFonts w:ascii="Verdana" w:hAnsi="Verdana" w:cs="Tahoma"/>
        </w:rPr>
        <w:t>Projekty podziału nieruchomości powinny zawierać dane dotyczące dzielonej nieruchomości i nowo wydzielanych działek gruntu.</w:t>
      </w:r>
    </w:p>
    <w:p w:rsidR="00CE4F6C" w:rsidRPr="00737AE1" w:rsidRDefault="00CE4F6C" w:rsidP="00CE4F6C">
      <w:pPr>
        <w:spacing w:before="40"/>
        <w:ind w:firstLine="709"/>
        <w:rPr>
          <w:rFonts w:ascii="Verdana" w:hAnsi="Verdana" w:cs="Tahoma"/>
        </w:rPr>
      </w:pPr>
      <w:r w:rsidRPr="00737AE1">
        <w:rPr>
          <w:rFonts w:ascii="Verdana" w:hAnsi="Verdana" w:cs="Tahoma"/>
        </w:rPr>
        <w:t xml:space="preserve">Linie rozgraniczające powinny być projektowane z uwzględnieniem uwarunkowań dotyczących podziałów nieruchomości, a w szczególności: </w:t>
      </w:r>
    </w:p>
    <w:p w:rsidR="00CE4F6C" w:rsidRPr="00737AE1" w:rsidRDefault="00CE4F6C" w:rsidP="00CE4F6C">
      <w:pPr>
        <w:spacing w:before="40"/>
        <w:ind w:firstLine="709"/>
        <w:rPr>
          <w:rFonts w:ascii="Verdana" w:hAnsi="Verdana" w:cs="Tahoma"/>
        </w:rPr>
      </w:pPr>
      <w:r w:rsidRPr="00737AE1">
        <w:rPr>
          <w:rFonts w:ascii="Verdana" w:hAnsi="Verdana" w:cs="Tahoma"/>
        </w:rPr>
        <w:t>-</w:t>
      </w:r>
      <w:r w:rsidRPr="00737AE1">
        <w:rPr>
          <w:rFonts w:ascii="Verdana" w:hAnsi="Verdana" w:cs="Tahoma"/>
        </w:rPr>
        <w:tab/>
        <w:t xml:space="preserve">w przypadku nieruchomości zabudowanych niedopuszczalny jest podział przez istniejące budynki </w:t>
      </w:r>
    </w:p>
    <w:p w:rsidR="00CE4F6C" w:rsidRPr="00737AE1" w:rsidRDefault="00CE4F6C" w:rsidP="00CE4F6C">
      <w:pPr>
        <w:spacing w:before="40"/>
        <w:ind w:firstLine="709"/>
        <w:rPr>
          <w:rFonts w:ascii="Verdana" w:hAnsi="Verdana" w:cs="Tahoma"/>
        </w:rPr>
      </w:pPr>
      <w:r w:rsidRPr="00737AE1">
        <w:rPr>
          <w:rFonts w:ascii="Verdana" w:hAnsi="Verdana" w:cs="Tahoma"/>
        </w:rPr>
        <w:t>-</w:t>
      </w:r>
      <w:r w:rsidRPr="00737AE1">
        <w:rPr>
          <w:rFonts w:ascii="Verdana" w:hAnsi="Verdana" w:cs="Tahoma"/>
        </w:rPr>
        <w:tab/>
        <w:t xml:space="preserve">konieczność zapewnienia dostępu do dróg publicznych dla działek powstałych w wyniku podziału </w:t>
      </w:r>
    </w:p>
    <w:p w:rsidR="00CE4F6C" w:rsidRPr="00737AE1" w:rsidRDefault="00CE4F6C" w:rsidP="00CE4F6C">
      <w:pPr>
        <w:spacing w:before="40"/>
        <w:ind w:firstLine="709"/>
        <w:rPr>
          <w:rFonts w:ascii="Verdana" w:hAnsi="Verdana" w:cs="Tahoma"/>
        </w:rPr>
      </w:pPr>
      <w:r w:rsidRPr="00737AE1">
        <w:rPr>
          <w:rFonts w:ascii="Verdana" w:hAnsi="Verdana" w:cs="Tahoma"/>
        </w:rPr>
        <w:t>-</w:t>
      </w:r>
      <w:r w:rsidRPr="00737AE1">
        <w:rPr>
          <w:rFonts w:ascii="Verdana" w:hAnsi="Verdana" w:cs="Tahoma"/>
        </w:rPr>
        <w:tab/>
        <w:t>brak możliwości racjonalnego zagospodarowania części nieruchomości pozostających poza liniami rozgraniczającymi (tzw. działek „resztujących”) na sku</w:t>
      </w:r>
      <w:r w:rsidR="0097024E" w:rsidRPr="00737AE1">
        <w:rPr>
          <w:rFonts w:ascii="Verdana" w:hAnsi="Verdana" w:cs="Tahoma"/>
        </w:rPr>
        <w:t>tek: zbyt małej ich powierzchni oraz</w:t>
      </w:r>
      <w:r w:rsidRPr="00737AE1">
        <w:rPr>
          <w:rFonts w:ascii="Verdana" w:hAnsi="Verdana" w:cs="Tahoma"/>
        </w:rPr>
        <w:t xml:space="preserve"> niekorzystnego kształtu działek (granice skośne lub łamane) </w:t>
      </w:r>
      <w:r w:rsidR="0066175F" w:rsidRPr="00737AE1">
        <w:rPr>
          <w:rFonts w:ascii="Verdana" w:hAnsi="Verdana" w:cs="Tahoma"/>
        </w:rPr>
        <w:t>uniemożliwiające</w:t>
      </w:r>
      <w:r w:rsidRPr="00737AE1">
        <w:rPr>
          <w:rFonts w:ascii="Verdana" w:hAnsi="Verdana" w:cs="Tahoma"/>
        </w:rPr>
        <w:t xml:space="preserve"> wykonywanie prac agrotechnicznych, itd. </w:t>
      </w:r>
    </w:p>
    <w:p w:rsidR="00CE4F6C" w:rsidRPr="00737AE1" w:rsidRDefault="00CE4F6C" w:rsidP="00CE4F6C">
      <w:pPr>
        <w:spacing w:before="40"/>
        <w:ind w:firstLine="709"/>
        <w:rPr>
          <w:rFonts w:ascii="Verdana" w:hAnsi="Verdana" w:cs="Tahoma"/>
          <w:b/>
        </w:rPr>
      </w:pPr>
      <w:r w:rsidRPr="00737AE1">
        <w:rPr>
          <w:rFonts w:ascii="Verdana" w:hAnsi="Verdana" w:cs="Tahoma"/>
          <w:b/>
        </w:rPr>
        <w:t>Uwaga:</w:t>
      </w:r>
    </w:p>
    <w:p w:rsidR="00CE4F6C" w:rsidRPr="00737AE1" w:rsidRDefault="00CE4F6C" w:rsidP="00CE4F6C">
      <w:pPr>
        <w:spacing w:before="40"/>
        <w:ind w:firstLine="709"/>
        <w:rPr>
          <w:rFonts w:ascii="Verdana" w:hAnsi="Verdana" w:cs="Tahoma"/>
          <w:b/>
        </w:rPr>
      </w:pPr>
      <w:r w:rsidRPr="00737AE1">
        <w:rPr>
          <w:rFonts w:ascii="Verdana" w:hAnsi="Verdana" w:cs="Tahoma"/>
          <w:b/>
        </w:rPr>
        <w:t>Granice projektowanego pasa drogowego powinny uwzględniać sieci dróg publicznych i wewnętrznych tak, aby podział nieruchomości ustalony tymi granicami umożliwiał przekazanie dróg niższych kategorii właściwemu zarządcy drogi.</w:t>
      </w:r>
    </w:p>
    <w:p w:rsidR="00CE4F6C" w:rsidRPr="00737AE1" w:rsidRDefault="00CE4F6C" w:rsidP="00CE4F6C">
      <w:pPr>
        <w:spacing w:before="40"/>
        <w:ind w:firstLine="709"/>
        <w:rPr>
          <w:rFonts w:ascii="Verdana" w:hAnsi="Verdana" w:cs="Tahoma"/>
        </w:rPr>
      </w:pPr>
    </w:p>
    <w:p w:rsidR="00CE4F6C" w:rsidRPr="00737AE1" w:rsidRDefault="00CE4F6C" w:rsidP="00CE4F6C">
      <w:pPr>
        <w:spacing w:before="40"/>
        <w:ind w:firstLine="709"/>
        <w:rPr>
          <w:rFonts w:ascii="Verdana" w:hAnsi="Verdana" w:cs="Tahoma"/>
        </w:rPr>
      </w:pPr>
      <w:r w:rsidRPr="00737AE1">
        <w:rPr>
          <w:rFonts w:ascii="Verdana" w:hAnsi="Verdana" w:cs="Tahoma"/>
        </w:rPr>
        <w:t>Wykonawca powinien dokładnie i wnikliwe zbadać stan prawny wszystkich nieruchomości objętych linią rozgraniczająca w tym działek zajętych dotychczas pod pasy dróg krajowych  i stworzyć takie opracowanie ( w tym mapy, wykazy synchronizacyjne przedstawiające stany hipoteczne itp.) które umożliwią:</w:t>
      </w:r>
    </w:p>
    <w:p w:rsidR="00CE4F6C" w:rsidRPr="00737AE1" w:rsidRDefault="00CE4F6C" w:rsidP="00CE4F6C">
      <w:pPr>
        <w:spacing w:before="40"/>
        <w:ind w:firstLine="709"/>
        <w:rPr>
          <w:rFonts w:ascii="Verdana" w:hAnsi="Verdana" w:cs="Tahoma"/>
        </w:rPr>
      </w:pPr>
      <w:r w:rsidRPr="00737AE1">
        <w:rPr>
          <w:rFonts w:ascii="Verdana" w:hAnsi="Verdana" w:cs="Tahoma"/>
        </w:rPr>
        <w:t xml:space="preserve">-  ujawnienie w księgach </w:t>
      </w:r>
      <w:r w:rsidR="0097024E" w:rsidRPr="00737AE1">
        <w:rPr>
          <w:rFonts w:ascii="Verdana" w:hAnsi="Verdana" w:cs="Tahoma"/>
        </w:rPr>
        <w:t>wieczystych dla nieruchomości objętych</w:t>
      </w:r>
      <w:r w:rsidRPr="00737AE1">
        <w:rPr>
          <w:rFonts w:ascii="Verdana" w:hAnsi="Verdana" w:cs="Tahoma"/>
        </w:rPr>
        <w:t xml:space="preserve"> liniami rozgraniczającymi własności Skarbu Państwa w trwałym zarządzie GDDKiA. </w:t>
      </w:r>
    </w:p>
    <w:p w:rsidR="00CE4F6C" w:rsidRPr="00737AE1" w:rsidRDefault="00CE4F6C" w:rsidP="00CE4F6C">
      <w:pPr>
        <w:spacing w:before="40"/>
        <w:ind w:firstLine="709"/>
        <w:rPr>
          <w:rFonts w:ascii="Verdana" w:hAnsi="Verdana" w:cs="Tahoma"/>
        </w:rPr>
      </w:pPr>
      <w:r w:rsidRPr="00737AE1">
        <w:rPr>
          <w:rFonts w:ascii="Verdana" w:hAnsi="Verdana" w:cs="Tahoma"/>
        </w:rPr>
        <w:t xml:space="preserve">- ustalenie i udokumentowanie stanu prawnego dla działek </w:t>
      </w:r>
      <w:r w:rsidR="0097024E" w:rsidRPr="00737AE1">
        <w:rPr>
          <w:rFonts w:ascii="Verdana" w:hAnsi="Verdana" w:cs="Tahoma"/>
        </w:rPr>
        <w:t xml:space="preserve">dla których jako właściciel </w:t>
      </w:r>
      <w:r w:rsidRPr="00737AE1">
        <w:rPr>
          <w:rFonts w:ascii="Verdana" w:hAnsi="Verdana" w:cs="Tahoma"/>
        </w:rPr>
        <w:t xml:space="preserve"> został ujawniony Skarb Państwa</w:t>
      </w:r>
    </w:p>
    <w:p w:rsidR="0071604C" w:rsidRPr="00737AE1" w:rsidRDefault="0071604C" w:rsidP="0071604C">
      <w:pPr>
        <w:pStyle w:val="Nagwek3"/>
        <w:spacing w:before="80"/>
        <w:rPr>
          <w:rFonts w:ascii="Verdana" w:hAnsi="Verdana" w:cs="Tahoma"/>
          <w:b/>
          <w:bCs/>
        </w:rPr>
      </w:pPr>
      <w:r w:rsidRPr="00737AE1">
        <w:rPr>
          <w:rFonts w:ascii="Verdana" w:hAnsi="Verdana" w:cs="Tahoma"/>
          <w:b/>
          <w:bCs/>
        </w:rPr>
        <w:t>Prace polowe</w:t>
      </w:r>
    </w:p>
    <w:p w:rsidR="0071604C" w:rsidRPr="00737AE1" w:rsidRDefault="0071604C" w:rsidP="0071604C">
      <w:pPr>
        <w:pStyle w:val="Nagwek3"/>
        <w:numPr>
          <w:ilvl w:val="3"/>
          <w:numId w:val="0"/>
        </w:numPr>
        <w:tabs>
          <w:tab w:val="num" w:pos="709"/>
        </w:tabs>
        <w:ind w:left="1008" w:hanging="1008"/>
        <w:rPr>
          <w:rFonts w:ascii="Verdana" w:hAnsi="Verdana" w:cs="Tahoma"/>
          <w:b/>
          <w:bCs/>
        </w:rPr>
      </w:pPr>
      <w:r w:rsidRPr="00737AE1">
        <w:rPr>
          <w:rFonts w:ascii="Verdana" w:hAnsi="Verdana" w:cs="Tahoma"/>
          <w:b/>
          <w:bCs/>
        </w:rPr>
        <w:t>4.4.2.1. Przyjęcie</w:t>
      </w:r>
      <w:r w:rsidR="0097024E" w:rsidRPr="00737AE1">
        <w:rPr>
          <w:rFonts w:ascii="Verdana" w:hAnsi="Verdana" w:cs="Tahoma"/>
          <w:b/>
          <w:bCs/>
        </w:rPr>
        <w:t>/ustalenie</w:t>
      </w:r>
      <w:r w:rsidRPr="00737AE1">
        <w:rPr>
          <w:rFonts w:ascii="Verdana" w:hAnsi="Verdana" w:cs="Tahoma"/>
          <w:b/>
          <w:bCs/>
        </w:rPr>
        <w:t xml:space="preserve"> granic nieruchomości do podziału</w:t>
      </w:r>
    </w:p>
    <w:p w:rsidR="0071604C" w:rsidRPr="00737AE1" w:rsidRDefault="0071604C" w:rsidP="0071604C">
      <w:pPr>
        <w:ind w:firstLine="709"/>
        <w:rPr>
          <w:rFonts w:ascii="Verdana" w:hAnsi="Verdana" w:cs="Tahoma"/>
        </w:rPr>
      </w:pPr>
      <w:r w:rsidRPr="00737AE1">
        <w:rPr>
          <w:rFonts w:ascii="Verdana" w:hAnsi="Verdana" w:cs="Tahoma"/>
        </w:rPr>
        <w:t xml:space="preserve">Punkty graniczne ustalone i utrwalone w terenie wg stanu prawnego, jeżeli ulegną na skutek nowo projektowanej granicy pasa drogowego, przesunięciu, uszkodzeniu lub zniszczeniu mają być przeniesione zgodnie z przepisami ustawy Prawo geodezyjne i kartograficzne i mają zostać umieszczone w punktach przecięcia z projektowaną granicą pasa drogi. </w:t>
      </w:r>
    </w:p>
    <w:p w:rsidR="0071604C" w:rsidRPr="00737AE1" w:rsidRDefault="0071604C" w:rsidP="0071604C">
      <w:pPr>
        <w:ind w:firstLine="709"/>
        <w:rPr>
          <w:rFonts w:ascii="Verdana" w:hAnsi="Verdana" w:cs="Tahoma"/>
        </w:rPr>
      </w:pPr>
      <w:r w:rsidRPr="00737AE1">
        <w:rPr>
          <w:rFonts w:ascii="Verdana" w:hAnsi="Verdana" w:cs="Tahoma"/>
        </w:rPr>
        <w:t>Z czynności wznowienia</w:t>
      </w:r>
      <w:r w:rsidR="0097024E" w:rsidRPr="00737AE1">
        <w:rPr>
          <w:rFonts w:ascii="Verdana" w:hAnsi="Verdana" w:cs="Tahoma"/>
        </w:rPr>
        <w:t>/wyznaczenia</w:t>
      </w:r>
      <w:r w:rsidRPr="00737AE1">
        <w:rPr>
          <w:rFonts w:ascii="Verdana" w:hAnsi="Verdana" w:cs="Tahoma"/>
        </w:rPr>
        <w:t xml:space="preserve"> znaków granicznych należy sporządzić protokół – zgodnie z obowiązującymi przepisami. </w:t>
      </w:r>
    </w:p>
    <w:p w:rsidR="0071604C" w:rsidRPr="00737AE1" w:rsidRDefault="0071604C" w:rsidP="0071604C">
      <w:pPr>
        <w:ind w:firstLine="709"/>
        <w:rPr>
          <w:rFonts w:ascii="Verdana" w:hAnsi="Verdana" w:cs="Tahoma"/>
        </w:rPr>
      </w:pPr>
      <w:r w:rsidRPr="00737AE1">
        <w:rPr>
          <w:rFonts w:ascii="Verdana" w:hAnsi="Verdana" w:cs="Tahoma"/>
        </w:rPr>
        <w:t xml:space="preserve">Z czynności przyjęcia/ustalenia przebiegu granic nieruchomości do podziału należy sporządzić protokół  zgodnie z </w:t>
      </w:r>
      <w:proofErr w:type="spellStart"/>
      <w:r w:rsidRPr="00737AE1">
        <w:rPr>
          <w:rFonts w:ascii="Verdana" w:hAnsi="Verdana" w:cs="Tahoma"/>
        </w:rPr>
        <w:t>obow</w:t>
      </w:r>
      <w:proofErr w:type="spellEnd"/>
      <w:r w:rsidRPr="00737AE1">
        <w:rPr>
          <w:rFonts w:ascii="Verdana" w:hAnsi="Verdana" w:cs="Tahoma"/>
        </w:rPr>
        <w:t>. przepisami.</w:t>
      </w:r>
    </w:p>
    <w:p w:rsidR="0071604C" w:rsidRPr="00737AE1" w:rsidRDefault="0071604C" w:rsidP="0071604C">
      <w:pPr>
        <w:rPr>
          <w:rFonts w:ascii="Verdana" w:hAnsi="Verdana" w:cs="Tahoma"/>
        </w:rPr>
      </w:pPr>
    </w:p>
    <w:p w:rsidR="0071604C" w:rsidRPr="00737AE1" w:rsidRDefault="0071604C" w:rsidP="0071604C">
      <w:pPr>
        <w:spacing w:before="60" w:after="40"/>
        <w:rPr>
          <w:rFonts w:ascii="Verdana" w:hAnsi="Verdana" w:cs="Tahoma"/>
          <w:b/>
          <w:bCs/>
        </w:rPr>
      </w:pPr>
      <w:r w:rsidRPr="00737AE1">
        <w:rPr>
          <w:rFonts w:ascii="Verdana" w:hAnsi="Verdana" w:cs="Tahoma"/>
          <w:b/>
        </w:rPr>
        <w:t>4</w:t>
      </w:r>
      <w:r w:rsidRPr="00737AE1">
        <w:rPr>
          <w:rFonts w:ascii="Verdana" w:hAnsi="Verdana" w:cs="Tahoma"/>
          <w:b/>
          <w:bCs/>
        </w:rPr>
        <w:t>.4.2.2. Pomiar kontrolny granic nieruchomości</w:t>
      </w:r>
    </w:p>
    <w:p w:rsidR="0071604C" w:rsidRPr="00737AE1" w:rsidRDefault="0071604C" w:rsidP="0071604C">
      <w:pPr>
        <w:ind w:firstLine="709"/>
        <w:rPr>
          <w:rFonts w:ascii="Verdana" w:hAnsi="Verdana" w:cs="Tahoma"/>
        </w:rPr>
      </w:pPr>
      <w:r w:rsidRPr="00737AE1">
        <w:rPr>
          <w:rFonts w:ascii="Verdana" w:hAnsi="Verdana" w:cs="Tahoma"/>
        </w:rPr>
        <w:t>Punkty graniczne dzielonych nieruchomości oraz ostatecznie ustalone punkty graniczne projektowanego pasa drogowego Wykonawca powinien pomierzyć z dokładnością szczegółów I grupy dokładnościowej.</w:t>
      </w:r>
    </w:p>
    <w:p w:rsidR="0071604C" w:rsidRPr="00737AE1" w:rsidRDefault="0071604C" w:rsidP="0071604C">
      <w:pPr>
        <w:pStyle w:val="Nagwek3"/>
        <w:spacing w:before="80"/>
        <w:rPr>
          <w:rFonts w:ascii="Verdana" w:hAnsi="Verdana" w:cs="Tahoma"/>
          <w:b/>
          <w:bCs/>
        </w:rPr>
      </w:pPr>
      <w:r w:rsidRPr="00737AE1">
        <w:rPr>
          <w:rFonts w:ascii="Verdana" w:hAnsi="Verdana" w:cs="Tahoma"/>
          <w:b/>
          <w:bCs/>
        </w:rPr>
        <w:t>Prace kameralne i terenowe</w:t>
      </w:r>
    </w:p>
    <w:p w:rsidR="0071604C" w:rsidRPr="00737AE1" w:rsidRDefault="0071604C" w:rsidP="0071604C">
      <w:pPr>
        <w:pStyle w:val="Nagwek3"/>
        <w:numPr>
          <w:ilvl w:val="3"/>
          <w:numId w:val="0"/>
        </w:numPr>
        <w:tabs>
          <w:tab w:val="num" w:pos="709"/>
        </w:tabs>
        <w:spacing w:before="0" w:after="40"/>
        <w:ind w:left="1009" w:hanging="1009"/>
        <w:rPr>
          <w:rFonts w:ascii="Verdana" w:hAnsi="Verdana" w:cs="Tahoma"/>
          <w:b/>
          <w:bCs/>
        </w:rPr>
      </w:pPr>
      <w:r w:rsidRPr="00737AE1">
        <w:rPr>
          <w:rFonts w:ascii="Verdana" w:hAnsi="Verdana" w:cs="Tahoma"/>
          <w:b/>
          <w:bCs/>
        </w:rPr>
        <w:t>4.4.3.1. Opracowanie wyników prac pomiarowych</w:t>
      </w:r>
    </w:p>
    <w:p w:rsidR="0071604C" w:rsidRPr="00737AE1" w:rsidRDefault="0071604C" w:rsidP="0071604C">
      <w:pPr>
        <w:ind w:firstLine="709"/>
        <w:rPr>
          <w:rFonts w:ascii="Verdana" w:hAnsi="Verdana" w:cs="Tahoma"/>
        </w:rPr>
      </w:pPr>
      <w:r w:rsidRPr="00737AE1">
        <w:rPr>
          <w:rFonts w:ascii="Verdana" w:hAnsi="Verdana" w:cs="Tahoma"/>
        </w:rPr>
        <w:t>Po dokonaniu kontrolnego pomiaru granic Wykonawca przystępuje do:</w:t>
      </w:r>
    </w:p>
    <w:p w:rsidR="0071604C" w:rsidRPr="00737AE1" w:rsidRDefault="0071604C" w:rsidP="0071604C">
      <w:pPr>
        <w:numPr>
          <w:ilvl w:val="0"/>
          <w:numId w:val="9"/>
        </w:numPr>
        <w:spacing w:before="20"/>
        <w:ind w:left="357" w:hanging="357"/>
        <w:rPr>
          <w:rFonts w:ascii="Verdana" w:hAnsi="Verdana" w:cs="Tahoma"/>
        </w:rPr>
      </w:pPr>
      <w:r w:rsidRPr="00737AE1">
        <w:rPr>
          <w:rFonts w:ascii="Verdana" w:hAnsi="Verdana" w:cs="Tahoma"/>
        </w:rPr>
        <w:t>sprawdzenia i ew. korekty obliczenia współrzędnych punktów granicznych dzielonych nieruchomości i punktów granicznych projektowanego pasa drogowego,</w:t>
      </w:r>
    </w:p>
    <w:p w:rsidR="0071604C" w:rsidRPr="00737AE1" w:rsidRDefault="0071604C" w:rsidP="0071604C">
      <w:pPr>
        <w:numPr>
          <w:ilvl w:val="0"/>
          <w:numId w:val="9"/>
        </w:numPr>
        <w:spacing w:before="20"/>
        <w:ind w:left="357" w:hanging="357"/>
        <w:rPr>
          <w:rFonts w:ascii="Verdana" w:hAnsi="Verdana" w:cs="Tahoma"/>
        </w:rPr>
      </w:pPr>
      <w:r w:rsidRPr="00737AE1">
        <w:rPr>
          <w:rFonts w:ascii="Verdana" w:hAnsi="Verdana" w:cs="Tahoma"/>
        </w:rPr>
        <w:t>sprawdzenia i ew. korekty obliczenia ze współrzędnych powierzchni działek z dokładnością do 1 m</w:t>
      </w:r>
      <w:r w:rsidRPr="00737AE1">
        <w:rPr>
          <w:rFonts w:ascii="Verdana" w:hAnsi="Verdana" w:cs="Tahoma"/>
          <w:vertAlign w:val="superscript"/>
        </w:rPr>
        <w:t>2</w:t>
      </w:r>
      <w:r w:rsidRPr="00737AE1">
        <w:rPr>
          <w:rFonts w:ascii="Verdana" w:hAnsi="Verdana" w:cs="Tahoma"/>
        </w:rPr>
        <w:t>,</w:t>
      </w:r>
    </w:p>
    <w:p w:rsidR="0071604C" w:rsidRPr="00737AE1" w:rsidRDefault="0071604C" w:rsidP="0071604C">
      <w:pPr>
        <w:numPr>
          <w:ilvl w:val="0"/>
          <w:numId w:val="7"/>
        </w:numPr>
        <w:spacing w:before="20"/>
        <w:ind w:left="357" w:hanging="357"/>
        <w:rPr>
          <w:rFonts w:ascii="Verdana" w:hAnsi="Verdana" w:cs="Tahoma"/>
        </w:rPr>
      </w:pPr>
      <w:r w:rsidRPr="00737AE1">
        <w:rPr>
          <w:rFonts w:ascii="Verdana" w:hAnsi="Verdana" w:cs="Tahoma"/>
        </w:rPr>
        <w:t>sporządzenia wykazu zmian gruntowych wraz z rejestrem działek wchodzących w zakres pasa drogowego oraz wykazu synchronizacyjnego (również dla działek wchodzących w całości w skład wyznaczonego pasa drogowego),</w:t>
      </w:r>
    </w:p>
    <w:p w:rsidR="0071604C" w:rsidRPr="00737AE1" w:rsidRDefault="0071604C" w:rsidP="0071604C">
      <w:pPr>
        <w:numPr>
          <w:ilvl w:val="0"/>
          <w:numId w:val="7"/>
        </w:numPr>
        <w:spacing w:before="20"/>
        <w:ind w:left="357" w:hanging="357"/>
        <w:rPr>
          <w:rFonts w:ascii="Verdana" w:hAnsi="Verdana" w:cs="Tahoma"/>
        </w:rPr>
      </w:pPr>
      <w:r w:rsidRPr="00737AE1">
        <w:rPr>
          <w:rFonts w:ascii="Verdana" w:hAnsi="Verdana" w:cs="Tahoma"/>
        </w:rPr>
        <w:t xml:space="preserve">skompletowania dokumentacji dotyczącej nieruchomości dzielonych i wchodzących w całości w skład wyznaczonego pasa drogowego objętych niniejszym opracowaniem </w:t>
      </w:r>
    </w:p>
    <w:p w:rsidR="0071604C" w:rsidRPr="00737AE1" w:rsidRDefault="0071604C" w:rsidP="0071604C">
      <w:pPr>
        <w:numPr>
          <w:ilvl w:val="0"/>
          <w:numId w:val="7"/>
        </w:numPr>
        <w:rPr>
          <w:rFonts w:ascii="Verdana" w:hAnsi="Verdana" w:cs="Tahoma"/>
        </w:rPr>
      </w:pPr>
      <w:r w:rsidRPr="00737AE1">
        <w:rPr>
          <w:rFonts w:ascii="Verdana" w:hAnsi="Verdana" w:cs="Tahoma"/>
        </w:rPr>
        <w:t xml:space="preserve">sporządzenie oddzielnej dokumentacji </w:t>
      </w:r>
      <w:proofErr w:type="spellStart"/>
      <w:r w:rsidRPr="00737AE1">
        <w:rPr>
          <w:rFonts w:ascii="Verdana" w:hAnsi="Verdana" w:cs="Tahoma"/>
        </w:rPr>
        <w:t>geodezyjno</w:t>
      </w:r>
      <w:proofErr w:type="spellEnd"/>
      <w:r w:rsidRPr="00737AE1">
        <w:rPr>
          <w:rFonts w:ascii="Verdana" w:hAnsi="Verdana" w:cs="Tahoma"/>
        </w:rPr>
        <w:t xml:space="preserve"> - kartograficznej stanowiącej materiały geodezyjne określające zakres przedmiotowy i podmiotowy nieruchomości przeznaczonych do uzyskania prawa do umieszczenia na nich urządzeń infrastruktury technicznej.</w:t>
      </w:r>
    </w:p>
    <w:p w:rsidR="0071604C" w:rsidRPr="00737AE1" w:rsidRDefault="0071604C" w:rsidP="0071604C">
      <w:pPr>
        <w:numPr>
          <w:ilvl w:val="0"/>
          <w:numId w:val="7"/>
        </w:numPr>
        <w:rPr>
          <w:rFonts w:ascii="Verdana" w:hAnsi="Verdana" w:cs="Tahoma"/>
        </w:rPr>
      </w:pPr>
      <w:r w:rsidRPr="00737AE1">
        <w:rPr>
          <w:rFonts w:ascii="Verdana" w:hAnsi="Verdana" w:cs="Tahoma"/>
        </w:rPr>
        <w:t xml:space="preserve">Sporządzenie dokumentacji do uzyskania decyzji o zmianie powierzchni nieruchomości i uzyskanie decyzji Starosty o zmianie powierzchni nieruchomości </w:t>
      </w:r>
    </w:p>
    <w:p w:rsidR="0071604C" w:rsidRPr="00737AE1" w:rsidRDefault="0071604C" w:rsidP="0071604C">
      <w:pPr>
        <w:rPr>
          <w:rFonts w:ascii="Verdana" w:hAnsi="Verdana" w:cs="Tahoma"/>
        </w:rPr>
      </w:pPr>
    </w:p>
    <w:p w:rsidR="0071604C" w:rsidRPr="00737AE1" w:rsidRDefault="0071604C" w:rsidP="0071604C">
      <w:pPr>
        <w:pStyle w:val="Nagwek3"/>
        <w:numPr>
          <w:ilvl w:val="3"/>
          <w:numId w:val="0"/>
        </w:numPr>
        <w:tabs>
          <w:tab w:val="num" w:pos="709"/>
        </w:tabs>
        <w:spacing w:after="40"/>
        <w:ind w:left="1009" w:hanging="1009"/>
        <w:rPr>
          <w:rFonts w:ascii="Verdana" w:hAnsi="Verdana" w:cs="Tahoma"/>
          <w:b/>
          <w:bCs/>
        </w:rPr>
      </w:pPr>
      <w:r w:rsidRPr="00737AE1">
        <w:rPr>
          <w:rFonts w:ascii="Verdana" w:hAnsi="Verdana" w:cs="Tahoma"/>
          <w:b/>
          <w:bCs/>
        </w:rPr>
        <w:t>4.4.3.2. Skompletowanie dokumentacji geodezyjnej i kartograficznej</w:t>
      </w:r>
    </w:p>
    <w:p w:rsidR="0071604C" w:rsidRPr="00737AE1" w:rsidRDefault="0071604C" w:rsidP="0071604C">
      <w:pPr>
        <w:overflowPunct/>
        <w:autoSpaceDE/>
        <w:autoSpaceDN/>
        <w:adjustRightInd/>
        <w:ind w:left="495"/>
        <w:textAlignment w:val="auto"/>
        <w:rPr>
          <w:rFonts w:ascii="Verdana" w:hAnsi="Verdana"/>
        </w:rPr>
      </w:pPr>
      <w:r w:rsidRPr="00737AE1">
        <w:rPr>
          <w:rFonts w:ascii="Verdana" w:hAnsi="Verdana" w:cs="Tahoma"/>
        </w:rPr>
        <w:t xml:space="preserve">Dokumentację należy skompletować zgodnie z przepisami instrukcji O-3 „Zasady kompletowania dokumentacji geodezyjnej i kartograficznej”, w formie tradycyjnej i elektronicznej. </w:t>
      </w:r>
    </w:p>
    <w:p w:rsidR="0071604C" w:rsidRPr="00737AE1" w:rsidRDefault="0071604C" w:rsidP="0071604C">
      <w:pPr>
        <w:pStyle w:val="Tekstpodstawowy"/>
        <w:spacing w:after="0"/>
        <w:ind w:firstLine="540"/>
        <w:rPr>
          <w:rFonts w:ascii="Verdana" w:hAnsi="Verdana" w:cs="Tahoma"/>
          <w:spacing w:val="0"/>
          <w:sz w:val="20"/>
        </w:rPr>
      </w:pPr>
      <w:r w:rsidRPr="00737AE1">
        <w:rPr>
          <w:rFonts w:ascii="Verdana" w:hAnsi="Verdana" w:cs="Tahoma"/>
          <w:spacing w:val="0"/>
          <w:sz w:val="20"/>
        </w:rPr>
        <w:t>z podziałem na:</w:t>
      </w:r>
    </w:p>
    <w:p w:rsidR="0071604C" w:rsidRPr="00737AE1" w:rsidRDefault="0071604C" w:rsidP="0071604C">
      <w:pPr>
        <w:numPr>
          <w:ilvl w:val="0"/>
          <w:numId w:val="33"/>
        </w:numPr>
        <w:spacing w:before="20"/>
        <w:rPr>
          <w:rFonts w:ascii="Verdana" w:hAnsi="Verdana" w:cs="Tahoma"/>
        </w:rPr>
      </w:pPr>
      <w:r w:rsidRPr="00737AE1">
        <w:rPr>
          <w:rFonts w:ascii="Verdana" w:hAnsi="Verdana" w:cs="Tahoma"/>
        </w:rPr>
        <w:t>akta postępowania przeznaczone dla Wykonawcy,</w:t>
      </w:r>
    </w:p>
    <w:p w:rsidR="0071604C" w:rsidRPr="00737AE1" w:rsidRDefault="0071604C" w:rsidP="0071604C">
      <w:pPr>
        <w:numPr>
          <w:ilvl w:val="0"/>
          <w:numId w:val="33"/>
        </w:numPr>
        <w:spacing w:before="20"/>
        <w:rPr>
          <w:rFonts w:ascii="Verdana" w:hAnsi="Verdana" w:cs="Tahoma"/>
        </w:rPr>
      </w:pPr>
      <w:r w:rsidRPr="00737AE1">
        <w:rPr>
          <w:rFonts w:ascii="Verdana" w:hAnsi="Verdana" w:cs="Tahoma"/>
        </w:rPr>
        <w:t>dokumentację  przeznaczoną dla Zamawiającego,</w:t>
      </w:r>
    </w:p>
    <w:p w:rsidR="0071604C" w:rsidRPr="00737AE1" w:rsidRDefault="0071604C" w:rsidP="0071604C">
      <w:pPr>
        <w:numPr>
          <w:ilvl w:val="0"/>
          <w:numId w:val="33"/>
        </w:numPr>
        <w:spacing w:before="20"/>
        <w:rPr>
          <w:rFonts w:ascii="Verdana" w:hAnsi="Verdana" w:cs="Tahoma"/>
        </w:rPr>
      </w:pPr>
      <w:r w:rsidRPr="00737AE1">
        <w:rPr>
          <w:rFonts w:ascii="Verdana" w:hAnsi="Verdana" w:cs="Tahoma"/>
        </w:rPr>
        <w:t>dokumentację przeznaczoną dla właściwego Powiatowego Ośrodka Dokumentacji Geodezyjnej i Kartograficznej</w:t>
      </w:r>
    </w:p>
    <w:p w:rsidR="0071604C" w:rsidRPr="00737AE1" w:rsidRDefault="0071604C" w:rsidP="0071604C">
      <w:pPr>
        <w:spacing w:before="20"/>
        <w:rPr>
          <w:rFonts w:ascii="Verdana" w:hAnsi="Verdana" w:cs="Tahoma"/>
        </w:rPr>
      </w:pPr>
      <w:r w:rsidRPr="00737AE1">
        <w:rPr>
          <w:rFonts w:ascii="Verdana" w:hAnsi="Verdana" w:cs="Tahoma"/>
        </w:rPr>
        <w:t>Sposób skompletowania dokumentacji oraz formę dokumentów przeznaczonych dla ośrodka dokumentacji należy uzgodnić z właściwym Powiatowym Ośrodkiem Dokumentacji Geodezyjnej i Kartograficznej.</w:t>
      </w:r>
    </w:p>
    <w:p w:rsidR="0071604C" w:rsidRPr="00737AE1" w:rsidRDefault="0071604C" w:rsidP="0071604C">
      <w:pPr>
        <w:ind w:firstLine="709"/>
        <w:rPr>
          <w:rFonts w:ascii="Verdana" w:hAnsi="Verdana" w:cs="Tahoma"/>
        </w:rPr>
      </w:pPr>
      <w:r w:rsidRPr="00737AE1">
        <w:rPr>
          <w:rFonts w:ascii="Verdana" w:hAnsi="Verdana" w:cs="Tahoma"/>
        </w:rPr>
        <w:t>Dokumentacja dotycząca podziału nieruchomości powinna być skompletowana w formie operatu, zgodnie z  obowiązującymi przepisami. Dokumentacja ta podlega ocenie i przyjęciu do państwowego zasobu geodezyjnego i kartograficznego i uzyskaniu stosownej klauzuli geodezyjnej przed wydaniem decyzji ZRID zatwierdzającej projekt podziału nieruchomości.</w:t>
      </w:r>
    </w:p>
    <w:p w:rsidR="0071604C" w:rsidRPr="00737AE1" w:rsidRDefault="0071604C" w:rsidP="0071604C">
      <w:pPr>
        <w:pStyle w:val="Nagwek3"/>
        <w:numPr>
          <w:ilvl w:val="3"/>
          <w:numId w:val="0"/>
        </w:numPr>
        <w:tabs>
          <w:tab w:val="num" w:pos="709"/>
        </w:tabs>
        <w:spacing w:after="40"/>
        <w:ind w:left="1009" w:hanging="1009"/>
        <w:rPr>
          <w:rFonts w:ascii="Verdana" w:hAnsi="Verdana" w:cs="Tahoma"/>
          <w:b/>
          <w:bCs/>
        </w:rPr>
      </w:pPr>
      <w:r w:rsidRPr="00737AE1">
        <w:rPr>
          <w:rFonts w:ascii="Verdana" w:hAnsi="Verdana" w:cs="Tahoma"/>
          <w:b/>
          <w:bCs/>
        </w:rPr>
        <w:t>4.4.3.3. Uzyskanie decyzji o podziale nieruchomości</w:t>
      </w:r>
    </w:p>
    <w:p w:rsidR="0071604C" w:rsidRPr="00737AE1" w:rsidRDefault="0071604C" w:rsidP="0071604C">
      <w:pPr>
        <w:ind w:firstLine="709"/>
        <w:rPr>
          <w:rFonts w:ascii="Verdana" w:hAnsi="Verdana" w:cs="Tahoma"/>
        </w:rPr>
      </w:pPr>
      <w:r w:rsidRPr="00737AE1">
        <w:rPr>
          <w:rFonts w:ascii="Verdana" w:hAnsi="Verdana" w:cs="Tahoma"/>
        </w:rPr>
        <w:t>Zatwierdzenie projektu podziału następuje w ramach wydania o decyzji o zezwoleniu na realizację inwestycji drogowej  (</w:t>
      </w:r>
      <w:proofErr w:type="spellStart"/>
      <w:r w:rsidRPr="00737AE1">
        <w:rPr>
          <w:rFonts w:ascii="Verdana" w:hAnsi="Verdana" w:cs="Tahoma"/>
        </w:rPr>
        <w:t>DoZRID</w:t>
      </w:r>
      <w:proofErr w:type="spellEnd"/>
      <w:r w:rsidRPr="00737AE1">
        <w:rPr>
          <w:rFonts w:ascii="Verdana" w:hAnsi="Verdana" w:cs="Tahoma"/>
        </w:rPr>
        <w:t>).</w:t>
      </w:r>
    </w:p>
    <w:p w:rsidR="0071604C" w:rsidRPr="00737AE1" w:rsidRDefault="0071604C" w:rsidP="0071604C">
      <w:pPr>
        <w:ind w:firstLine="709"/>
        <w:rPr>
          <w:rFonts w:ascii="Verdana" w:hAnsi="Verdana" w:cs="Tahoma"/>
        </w:rPr>
      </w:pPr>
      <w:r w:rsidRPr="00737AE1">
        <w:rPr>
          <w:rFonts w:ascii="Verdana" w:hAnsi="Verdana" w:cs="Tahoma"/>
        </w:rPr>
        <w:t>Ostateczna decyzja o zezwoleniu na realizację inwestycji drogowej z rygorem natychmiastowej wykonalności, zatwierdzająca jednocześnie projekt podziału stanowi podstawę do wznowienia punktów granicznych istniejącego pasa drogowego oraz utrwalenia przez Wykonawcę w terenie nowo wyznaczonych punktów granicznych pasa drogowego  - znakami granicznymi według wzoru ustalonego przez Dyrektora Oddziału w Kielcach Zarządzeniem [17] i dokonania wpisów w księdze wieczystej oraz w katastrze nieruchomości (ewidencji gruntów).</w:t>
      </w:r>
    </w:p>
    <w:p w:rsidR="0071604C" w:rsidRPr="00737AE1" w:rsidRDefault="0071604C" w:rsidP="0071604C">
      <w:pPr>
        <w:pStyle w:val="Nagwek3"/>
        <w:numPr>
          <w:ilvl w:val="3"/>
          <w:numId w:val="0"/>
        </w:numPr>
        <w:tabs>
          <w:tab w:val="num" w:pos="709"/>
        </w:tabs>
        <w:spacing w:after="40"/>
        <w:ind w:left="1009" w:hanging="1009"/>
        <w:rPr>
          <w:rFonts w:ascii="Verdana" w:hAnsi="Verdana" w:cs="Tahoma"/>
          <w:b/>
          <w:bCs/>
        </w:rPr>
      </w:pPr>
      <w:r w:rsidRPr="00737AE1">
        <w:rPr>
          <w:rFonts w:ascii="Verdana" w:hAnsi="Verdana" w:cs="Tahoma"/>
          <w:b/>
          <w:bCs/>
        </w:rPr>
        <w:t>4.4.3.4. Stabilizacja granic w terenie</w:t>
      </w:r>
    </w:p>
    <w:p w:rsidR="0071604C" w:rsidRPr="00737AE1" w:rsidRDefault="0071604C" w:rsidP="0071604C">
      <w:pPr>
        <w:ind w:firstLine="709"/>
        <w:rPr>
          <w:rFonts w:ascii="Verdana" w:hAnsi="Verdana" w:cs="Tahoma"/>
        </w:rPr>
      </w:pPr>
      <w:r w:rsidRPr="00737AE1">
        <w:rPr>
          <w:rFonts w:ascii="Verdana" w:hAnsi="Verdana" w:cs="Tahoma"/>
        </w:rPr>
        <w:t xml:space="preserve">Po uzyskaniu ostatecznej decyzji zatwierdzającej projekt podziału nieruchomości (decyzja o ZRID) należy </w:t>
      </w:r>
      <w:proofErr w:type="spellStart"/>
      <w:r w:rsidRPr="00737AE1">
        <w:rPr>
          <w:rFonts w:ascii="Verdana" w:hAnsi="Verdana" w:cs="Tahoma"/>
        </w:rPr>
        <w:t>zastabilizować</w:t>
      </w:r>
      <w:proofErr w:type="spellEnd"/>
      <w:r w:rsidRPr="00737AE1">
        <w:rPr>
          <w:rFonts w:ascii="Verdana" w:hAnsi="Verdana" w:cs="Tahoma"/>
        </w:rPr>
        <w:t xml:space="preserve">  trwale znakami granicznymi główne punkty załamania pasa drogowego oraz pośrednie na odcinkach dłuższych niż 50 m. </w:t>
      </w:r>
    </w:p>
    <w:p w:rsidR="0071604C" w:rsidRPr="00737AE1" w:rsidRDefault="0071604C" w:rsidP="0071604C">
      <w:pPr>
        <w:ind w:firstLine="709"/>
        <w:rPr>
          <w:rFonts w:ascii="Verdana" w:hAnsi="Verdana" w:cs="Tahoma"/>
        </w:rPr>
      </w:pPr>
      <w:bookmarkStart w:id="5" w:name="_Ref62365935"/>
      <w:r w:rsidRPr="00737AE1">
        <w:rPr>
          <w:rFonts w:ascii="Verdana" w:hAnsi="Verdana" w:cs="Tahoma"/>
        </w:rPr>
        <w:t>Z czynności stabilizacji granic Wykonawca sporządza protokół okazania znaków granicznych właścicielom nieruchomości – zgodnie z obowiązującymi  przepisami oraz okazuje w terenie przedstawicielowi Zamawiającego.</w:t>
      </w:r>
    </w:p>
    <w:p w:rsidR="0071604C" w:rsidRPr="00737AE1" w:rsidRDefault="0071604C" w:rsidP="0071604C">
      <w:pPr>
        <w:ind w:firstLine="709"/>
        <w:rPr>
          <w:rFonts w:ascii="Verdana" w:hAnsi="Verdana" w:cs="Tahoma"/>
        </w:rPr>
      </w:pPr>
      <w:r w:rsidRPr="00737AE1">
        <w:rPr>
          <w:rFonts w:ascii="Verdana" w:hAnsi="Verdana" w:cs="Tahoma"/>
        </w:rPr>
        <w:t>Stabilizacji punktów granicznych pasa drogowego należy dokonać na podstawie Zarządzenia Dyrektora Oddziału w Kielcach [17].  W sytuacjach wyjątkowych dopuszcza się użycie innej stabilizacji niż przewidziana w zarządzeniu po wcześniejszym  uzgodnieniu z Zamawiającym.</w:t>
      </w:r>
    </w:p>
    <w:p w:rsidR="0097024E" w:rsidRPr="00737AE1" w:rsidRDefault="0097024E" w:rsidP="0097024E">
      <w:pPr>
        <w:widowControl w:val="0"/>
        <w:overflowPunct/>
        <w:spacing w:before="20"/>
        <w:textAlignment w:val="auto"/>
        <w:rPr>
          <w:rFonts w:ascii="Verdana" w:hAnsi="Verdana" w:cs="Tahoma"/>
        </w:rPr>
      </w:pPr>
      <w:r w:rsidRPr="00737AE1">
        <w:rPr>
          <w:rFonts w:ascii="Verdana" w:hAnsi="Verdana" w:cs="Tahoma"/>
        </w:rPr>
        <w:t>Wykonawca z czynności stabilizacji przekaże dla Zamawiającego: kopie zawiadomień o wznowieniu/wyznaczeniu punktów granicznych nieruchomości objętych liniami rozgraniczającymi , opracowany zarys pomiarowy z wyszczególnieniem numerów oraz rodzaju stabilizacji dla punktów  granicznych stabilizowanych, opisy topograficzne stabilizowanych punktów</w:t>
      </w:r>
      <w:r w:rsidR="0066175F" w:rsidRPr="00737AE1">
        <w:rPr>
          <w:rFonts w:ascii="Verdana" w:hAnsi="Verdana" w:cs="Tahoma"/>
        </w:rPr>
        <w:t xml:space="preserve"> oraz ich </w:t>
      </w:r>
      <w:r w:rsidRPr="00737AE1">
        <w:rPr>
          <w:rFonts w:ascii="Verdana" w:hAnsi="Verdana" w:cs="Tahoma"/>
        </w:rPr>
        <w:t xml:space="preserve"> zdjęcia fotograficzne.</w:t>
      </w:r>
    </w:p>
    <w:p w:rsidR="0097024E" w:rsidRPr="00737AE1" w:rsidRDefault="0097024E" w:rsidP="0071604C">
      <w:pPr>
        <w:ind w:firstLine="709"/>
        <w:rPr>
          <w:rFonts w:ascii="Verdana" w:hAnsi="Verdana" w:cs="Tahoma"/>
        </w:rPr>
      </w:pPr>
    </w:p>
    <w:p w:rsidR="0071604C" w:rsidRPr="00737AE1" w:rsidRDefault="0071604C" w:rsidP="0071604C">
      <w:pPr>
        <w:pStyle w:val="Nagwek3"/>
        <w:numPr>
          <w:ilvl w:val="0"/>
          <w:numId w:val="0"/>
        </w:numPr>
        <w:tabs>
          <w:tab w:val="num" w:pos="709"/>
        </w:tabs>
        <w:spacing w:after="40"/>
        <w:ind w:left="720" w:hanging="720"/>
        <w:rPr>
          <w:rFonts w:ascii="Verdana" w:hAnsi="Verdana" w:cs="Tahoma"/>
          <w:b/>
          <w:bCs/>
        </w:rPr>
      </w:pPr>
      <w:r w:rsidRPr="00737AE1">
        <w:rPr>
          <w:rFonts w:ascii="Verdana" w:hAnsi="Verdana" w:cs="Tahoma"/>
          <w:b/>
          <w:bCs/>
        </w:rPr>
        <w:t>4.4.3.5. Skład dokumentacji dla Zamawiającego dotyczącej nabycia praw do nieruchomości położnych w projektowanym pasie drogowym</w:t>
      </w:r>
    </w:p>
    <w:p w:rsidR="0071604C" w:rsidRPr="00737AE1" w:rsidRDefault="0071604C" w:rsidP="0071604C">
      <w:pPr>
        <w:pStyle w:val="StylIwony"/>
        <w:spacing w:before="0" w:after="0"/>
        <w:rPr>
          <w:rFonts w:ascii="Verdana" w:hAnsi="Verdana" w:cs="Tahoma"/>
          <w:sz w:val="20"/>
        </w:rPr>
      </w:pPr>
      <w:r w:rsidRPr="00737AE1">
        <w:rPr>
          <w:rFonts w:ascii="Verdana" w:hAnsi="Verdana" w:cs="Tahoma"/>
          <w:sz w:val="20"/>
        </w:rPr>
        <w:t xml:space="preserve">Dokumentacja dla Zamawiającego </w:t>
      </w:r>
      <w:r w:rsidRPr="00737AE1">
        <w:rPr>
          <w:rFonts w:ascii="Verdana" w:hAnsi="Verdana" w:cs="Arial"/>
          <w:sz w:val="20"/>
        </w:rPr>
        <w:t xml:space="preserve">do uzyskania decyzji o zezwoleniu na realizację inwestycji drogowej </w:t>
      </w:r>
      <w:r w:rsidRPr="00737AE1">
        <w:rPr>
          <w:rFonts w:ascii="Verdana" w:hAnsi="Verdana" w:cs="Tahoma"/>
          <w:sz w:val="20"/>
        </w:rPr>
        <w:t>składa się z części oznaczonych jako A, B.</w:t>
      </w:r>
    </w:p>
    <w:p w:rsidR="0071604C" w:rsidRPr="00737AE1" w:rsidRDefault="0071604C" w:rsidP="0071604C">
      <w:pPr>
        <w:pStyle w:val="StylIwony"/>
        <w:spacing w:before="20" w:after="0"/>
        <w:rPr>
          <w:rFonts w:ascii="Verdana" w:hAnsi="Verdana" w:cs="Tahoma"/>
          <w:sz w:val="20"/>
        </w:rPr>
      </w:pPr>
      <w:r w:rsidRPr="00737AE1">
        <w:rPr>
          <w:rFonts w:ascii="Verdana" w:hAnsi="Verdana" w:cs="Tahoma"/>
          <w:sz w:val="20"/>
        </w:rPr>
        <w:t>Skład i zawartość poszczególnych części operatu podziałowego przedstawia poniższy spis.</w:t>
      </w:r>
    </w:p>
    <w:p w:rsidR="0071604C" w:rsidRPr="00737AE1" w:rsidRDefault="0071604C" w:rsidP="0071604C">
      <w:pPr>
        <w:spacing w:before="60"/>
        <w:rPr>
          <w:rFonts w:ascii="Verdana" w:hAnsi="Verdana" w:cs="Tahoma"/>
          <w:b/>
          <w:bCs/>
        </w:rPr>
      </w:pPr>
    </w:p>
    <w:p w:rsidR="0071604C" w:rsidRPr="00737AE1" w:rsidRDefault="0071604C" w:rsidP="0071604C">
      <w:pPr>
        <w:spacing w:before="60"/>
        <w:rPr>
          <w:rFonts w:ascii="Verdana" w:hAnsi="Verdana" w:cs="Tahoma"/>
          <w:b/>
          <w:bCs/>
        </w:rPr>
      </w:pPr>
      <w:r w:rsidRPr="00737AE1">
        <w:rPr>
          <w:rFonts w:ascii="Verdana" w:hAnsi="Verdana" w:cs="Tahoma"/>
          <w:b/>
          <w:bCs/>
        </w:rPr>
        <w:t>Część A:</w:t>
      </w:r>
    </w:p>
    <w:p w:rsidR="0071604C" w:rsidRPr="00737AE1" w:rsidRDefault="0071604C" w:rsidP="0071604C">
      <w:pPr>
        <w:numPr>
          <w:ilvl w:val="0"/>
          <w:numId w:val="15"/>
        </w:numPr>
        <w:spacing w:before="40"/>
        <w:textAlignment w:val="auto"/>
        <w:rPr>
          <w:rFonts w:ascii="Verdana" w:hAnsi="Verdana" w:cs="Tahoma"/>
          <w:b/>
        </w:rPr>
      </w:pPr>
      <w:r w:rsidRPr="00737AE1">
        <w:rPr>
          <w:rFonts w:ascii="Verdana" w:hAnsi="Verdana" w:cs="Tahoma"/>
          <w:b/>
        </w:rPr>
        <w:t>Kopia zgłoszenia roboty,</w:t>
      </w:r>
    </w:p>
    <w:p w:rsidR="0071604C" w:rsidRPr="00737AE1" w:rsidRDefault="0071604C" w:rsidP="0071604C">
      <w:pPr>
        <w:pStyle w:val="StylIwony"/>
        <w:numPr>
          <w:ilvl w:val="0"/>
          <w:numId w:val="15"/>
        </w:numPr>
        <w:spacing w:before="20" w:after="0"/>
        <w:textAlignment w:val="auto"/>
        <w:rPr>
          <w:rFonts w:ascii="Verdana" w:hAnsi="Verdana" w:cs="Tahoma"/>
          <w:b/>
          <w:sz w:val="20"/>
        </w:rPr>
      </w:pPr>
      <w:r w:rsidRPr="00737AE1">
        <w:rPr>
          <w:rFonts w:ascii="Verdana" w:hAnsi="Verdana" w:cs="Tahoma"/>
          <w:b/>
          <w:sz w:val="20"/>
        </w:rPr>
        <w:t>Orientacja obiektu,</w:t>
      </w:r>
    </w:p>
    <w:p w:rsidR="0071604C" w:rsidRPr="00737AE1" w:rsidRDefault="0071604C" w:rsidP="0071604C">
      <w:pPr>
        <w:numPr>
          <w:ilvl w:val="0"/>
          <w:numId w:val="15"/>
        </w:numPr>
        <w:tabs>
          <w:tab w:val="num" w:pos="1751"/>
        </w:tabs>
        <w:spacing w:before="20"/>
        <w:textAlignment w:val="auto"/>
        <w:rPr>
          <w:rFonts w:ascii="Verdana" w:hAnsi="Verdana" w:cs="Tahoma"/>
          <w:b/>
        </w:rPr>
      </w:pPr>
      <w:r w:rsidRPr="00737AE1">
        <w:rPr>
          <w:rFonts w:ascii="Verdana" w:hAnsi="Verdana" w:cs="Tahoma"/>
          <w:b/>
        </w:rPr>
        <w:t>Kopie obliczeń powierzchni  działek</w:t>
      </w:r>
    </w:p>
    <w:p w:rsidR="0071604C" w:rsidRPr="00737AE1" w:rsidRDefault="0071604C" w:rsidP="0071604C">
      <w:pPr>
        <w:numPr>
          <w:ilvl w:val="0"/>
          <w:numId w:val="15"/>
        </w:numPr>
        <w:spacing w:before="20"/>
        <w:textAlignment w:val="auto"/>
        <w:rPr>
          <w:rFonts w:ascii="Verdana" w:hAnsi="Verdana" w:cs="Tahoma"/>
        </w:rPr>
      </w:pPr>
      <w:r w:rsidRPr="00737AE1">
        <w:rPr>
          <w:rFonts w:ascii="Verdana" w:hAnsi="Verdana" w:cs="Tahoma"/>
          <w:b/>
        </w:rPr>
        <w:t>Szkic i współrzędne osnowy pomiarowej,</w:t>
      </w:r>
      <w:r w:rsidRPr="00737AE1">
        <w:rPr>
          <w:rFonts w:ascii="Verdana" w:hAnsi="Verdana" w:cs="Tahoma"/>
        </w:rPr>
        <w:t xml:space="preserve"> opisy topograficzne punktów osnowy geodezyjnej,</w:t>
      </w:r>
    </w:p>
    <w:p w:rsidR="0071604C" w:rsidRPr="00737AE1" w:rsidRDefault="0071604C" w:rsidP="0071604C">
      <w:pPr>
        <w:numPr>
          <w:ilvl w:val="0"/>
          <w:numId w:val="15"/>
        </w:numPr>
        <w:spacing w:before="20"/>
        <w:textAlignment w:val="auto"/>
        <w:rPr>
          <w:rFonts w:ascii="Verdana" w:hAnsi="Verdana" w:cs="Tahoma"/>
        </w:rPr>
      </w:pPr>
      <w:r w:rsidRPr="00737AE1">
        <w:rPr>
          <w:rFonts w:ascii="Verdana" w:hAnsi="Verdana" w:cs="Tahoma"/>
          <w:b/>
        </w:rPr>
        <w:t>Wykaz współrzędnych</w:t>
      </w:r>
      <w:r w:rsidRPr="00737AE1">
        <w:rPr>
          <w:rFonts w:ascii="Verdana" w:hAnsi="Verdana" w:cs="Tahoma"/>
        </w:rPr>
        <w:t>: w formie tradycyjnej i elektronicznej</w:t>
      </w:r>
    </w:p>
    <w:p w:rsidR="0071604C" w:rsidRPr="00737AE1" w:rsidRDefault="0071604C" w:rsidP="0071604C">
      <w:pPr>
        <w:rPr>
          <w:rFonts w:ascii="Verdana" w:hAnsi="Verdana" w:cs="Tahoma"/>
        </w:rPr>
      </w:pPr>
      <w:r w:rsidRPr="00737AE1">
        <w:rPr>
          <w:rFonts w:ascii="Verdana" w:hAnsi="Verdana" w:cs="Tahoma"/>
        </w:rPr>
        <w:tab/>
      </w:r>
      <w:r w:rsidRPr="00737AE1">
        <w:rPr>
          <w:rFonts w:ascii="Verdana" w:hAnsi="Verdana" w:cs="Tahoma"/>
        </w:rPr>
        <w:tab/>
        <w:t>- punktów osnowy geodezyjnej,</w:t>
      </w:r>
    </w:p>
    <w:p w:rsidR="0071604C" w:rsidRPr="00737AE1" w:rsidRDefault="0071604C" w:rsidP="0071604C">
      <w:pPr>
        <w:rPr>
          <w:rFonts w:ascii="Verdana" w:hAnsi="Verdana" w:cs="Tahoma"/>
        </w:rPr>
      </w:pPr>
      <w:r w:rsidRPr="00737AE1">
        <w:rPr>
          <w:rFonts w:ascii="Verdana" w:hAnsi="Verdana" w:cs="Tahoma"/>
        </w:rPr>
        <w:tab/>
      </w:r>
      <w:r w:rsidRPr="00737AE1">
        <w:rPr>
          <w:rFonts w:ascii="Verdana" w:hAnsi="Verdana" w:cs="Tahoma"/>
        </w:rPr>
        <w:tab/>
        <w:t>- punktów granicznych,</w:t>
      </w:r>
    </w:p>
    <w:p w:rsidR="0071604C" w:rsidRPr="00737AE1" w:rsidRDefault="0071604C" w:rsidP="0071604C">
      <w:pPr>
        <w:rPr>
          <w:rFonts w:ascii="Verdana" w:hAnsi="Verdana" w:cs="Tahoma"/>
        </w:rPr>
      </w:pPr>
      <w:r w:rsidRPr="00737AE1">
        <w:rPr>
          <w:rFonts w:ascii="Verdana" w:hAnsi="Verdana" w:cs="Tahoma"/>
        </w:rPr>
        <w:tab/>
      </w:r>
      <w:r w:rsidRPr="00737AE1">
        <w:rPr>
          <w:rFonts w:ascii="Verdana" w:hAnsi="Verdana" w:cs="Tahoma"/>
        </w:rPr>
        <w:tab/>
        <w:t>- pomierzonych w terenie punktów I grupy szczegółów sytuacyjnych,</w:t>
      </w:r>
    </w:p>
    <w:p w:rsidR="0071604C" w:rsidRPr="00737AE1" w:rsidRDefault="0071604C" w:rsidP="0071604C">
      <w:pPr>
        <w:numPr>
          <w:ilvl w:val="0"/>
          <w:numId w:val="16"/>
        </w:numPr>
        <w:tabs>
          <w:tab w:val="num" w:pos="1751"/>
        </w:tabs>
        <w:rPr>
          <w:rFonts w:ascii="Verdana" w:hAnsi="Verdana" w:cs="Tahoma"/>
        </w:rPr>
      </w:pPr>
      <w:r w:rsidRPr="00737AE1">
        <w:rPr>
          <w:rFonts w:ascii="Verdana" w:hAnsi="Verdana" w:cs="Tahoma"/>
          <w:b/>
        </w:rPr>
        <w:t>Odpisy z  Ksiąg Wieczystych</w:t>
      </w:r>
      <w:r w:rsidRPr="00737AE1">
        <w:rPr>
          <w:rFonts w:ascii="Verdana" w:hAnsi="Verdana" w:cs="Tahoma"/>
        </w:rPr>
        <w:t>, kopie innych dokumentów potwierdzających własność lub badania ksiąg wieczystych.</w:t>
      </w:r>
    </w:p>
    <w:p w:rsidR="0071604C" w:rsidRPr="00737AE1" w:rsidRDefault="0071604C" w:rsidP="0071604C">
      <w:pPr>
        <w:numPr>
          <w:ilvl w:val="0"/>
          <w:numId w:val="16"/>
        </w:numPr>
        <w:spacing w:before="20"/>
        <w:textAlignment w:val="auto"/>
        <w:rPr>
          <w:rFonts w:ascii="Verdana" w:hAnsi="Verdana" w:cs="Tahoma"/>
          <w:b/>
        </w:rPr>
      </w:pPr>
      <w:r w:rsidRPr="00737AE1">
        <w:rPr>
          <w:rFonts w:ascii="Verdana" w:hAnsi="Verdana" w:cs="Tahoma"/>
          <w:b/>
        </w:rPr>
        <w:t>Wypisy z rejestrów gruntów,</w:t>
      </w:r>
    </w:p>
    <w:p w:rsidR="0071604C" w:rsidRPr="00737AE1" w:rsidRDefault="0071604C" w:rsidP="0071604C">
      <w:pPr>
        <w:numPr>
          <w:ilvl w:val="0"/>
          <w:numId w:val="16"/>
        </w:numPr>
        <w:tabs>
          <w:tab w:val="num" w:pos="1751"/>
        </w:tabs>
        <w:rPr>
          <w:rFonts w:ascii="Verdana" w:hAnsi="Verdana" w:cs="Tahoma"/>
        </w:rPr>
      </w:pPr>
      <w:r w:rsidRPr="00737AE1">
        <w:rPr>
          <w:rFonts w:ascii="Verdana" w:hAnsi="Verdana" w:cs="Tahoma"/>
          <w:b/>
        </w:rPr>
        <w:t>„Wykaz zmian gruntowych</w:t>
      </w:r>
      <w:r w:rsidRPr="00737AE1">
        <w:rPr>
          <w:rFonts w:ascii="Verdana" w:hAnsi="Verdana" w:cs="Tahoma"/>
        </w:rPr>
        <w:t xml:space="preserve"> wraz </w:t>
      </w:r>
      <w:proofErr w:type="spellStart"/>
      <w:r w:rsidRPr="00737AE1">
        <w:rPr>
          <w:rFonts w:ascii="Verdana" w:hAnsi="Verdana" w:cs="Tahoma"/>
        </w:rPr>
        <w:t>zrejestremdziałek</w:t>
      </w:r>
      <w:proofErr w:type="spellEnd"/>
      <w:r w:rsidRPr="00737AE1">
        <w:rPr>
          <w:rFonts w:ascii="Verdana" w:hAnsi="Verdana" w:cs="Tahoma"/>
        </w:rPr>
        <w:t xml:space="preserve"> wchodzących w zakres pasa drogowego”  (zbiorczy według obrębów), zawierający wszystkie działki (również wchodzące w  zakres w całości ) w liniach rozgraniczających projektowanej inwestycji, sumę powierzchni nieruchomości. Działki po podziale, przeznaczone do nabycia pod projektowaną drogę i pozostające przy dotychczasowych właścicielach winny być wykazane w oddzielnych kolumnach - w 4 </w:t>
      </w:r>
      <w:proofErr w:type="spellStart"/>
      <w:r w:rsidRPr="00737AE1">
        <w:rPr>
          <w:rFonts w:ascii="Verdana" w:hAnsi="Verdana" w:cs="Tahoma"/>
        </w:rPr>
        <w:t>egz</w:t>
      </w:r>
      <w:proofErr w:type="spellEnd"/>
      <w:r w:rsidRPr="00737AE1">
        <w:rPr>
          <w:rFonts w:ascii="Verdana" w:hAnsi="Verdana" w:cs="Tahoma"/>
        </w:rPr>
        <w:t xml:space="preserve">,  w formie tradycyjnej i elektronicznej – </w:t>
      </w:r>
      <w:proofErr w:type="spellStart"/>
      <w:r w:rsidRPr="00737AE1">
        <w:rPr>
          <w:rFonts w:ascii="Verdana" w:hAnsi="Verdana" w:cs="Tahoma"/>
        </w:rPr>
        <w:t>exel</w:t>
      </w:r>
      <w:proofErr w:type="spellEnd"/>
      <w:r w:rsidRPr="00737AE1">
        <w:rPr>
          <w:rFonts w:ascii="Verdana" w:hAnsi="Verdana" w:cs="Tahoma"/>
        </w:rPr>
        <w:t xml:space="preserve"> opatrzony klauzulami:</w:t>
      </w:r>
    </w:p>
    <w:p w:rsidR="0071604C" w:rsidRPr="00737AE1" w:rsidRDefault="0071604C" w:rsidP="0071604C">
      <w:pPr>
        <w:numPr>
          <w:ilvl w:val="1"/>
          <w:numId w:val="16"/>
        </w:numPr>
        <w:rPr>
          <w:rFonts w:ascii="Verdana" w:hAnsi="Verdana" w:cs="Tahoma"/>
        </w:rPr>
      </w:pPr>
      <w:r w:rsidRPr="00737AE1">
        <w:rPr>
          <w:rFonts w:ascii="Verdana" w:hAnsi="Verdana" w:cs="Tahoma"/>
        </w:rPr>
        <w:t xml:space="preserve">stanowi załącznik do </w:t>
      </w:r>
      <w:proofErr w:type="spellStart"/>
      <w:r w:rsidRPr="00737AE1">
        <w:rPr>
          <w:rFonts w:ascii="Verdana" w:hAnsi="Verdana" w:cs="Tahoma"/>
        </w:rPr>
        <w:t>DoZRID</w:t>
      </w:r>
      <w:proofErr w:type="spellEnd"/>
    </w:p>
    <w:p w:rsidR="0071604C" w:rsidRPr="00737AE1" w:rsidRDefault="0071604C" w:rsidP="0071604C">
      <w:pPr>
        <w:numPr>
          <w:ilvl w:val="1"/>
          <w:numId w:val="16"/>
        </w:numPr>
        <w:rPr>
          <w:rFonts w:ascii="Verdana" w:hAnsi="Verdana" w:cs="Tahoma"/>
        </w:rPr>
      </w:pPr>
      <w:r w:rsidRPr="00737AE1">
        <w:rPr>
          <w:rFonts w:ascii="Verdana" w:hAnsi="Verdana" w:cs="Tahoma"/>
        </w:rPr>
        <w:t>stanowi podstawę  wpisu do KW wraz z okrągłą pieczęcią właściwego Starosty</w:t>
      </w:r>
    </w:p>
    <w:p w:rsidR="0071604C" w:rsidRPr="00737AE1" w:rsidRDefault="0071604C" w:rsidP="0071604C">
      <w:pPr>
        <w:numPr>
          <w:ilvl w:val="1"/>
          <w:numId w:val="16"/>
        </w:numPr>
        <w:rPr>
          <w:rFonts w:ascii="Verdana" w:hAnsi="Verdana" w:cs="Tahoma"/>
        </w:rPr>
      </w:pPr>
      <w:r w:rsidRPr="00737AE1">
        <w:rPr>
          <w:rFonts w:ascii="Verdana" w:hAnsi="Verdana" w:cs="Tahoma"/>
        </w:rPr>
        <w:t xml:space="preserve">klauzula przyjęcia dokumentacji do właściwego </w:t>
      </w:r>
      <w:proofErr w:type="spellStart"/>
      <w:r w:rsidRPr="00737AE1">
        <w:rPr>
          <w:rFonts w:ascii="Verdana" w:hAnsi="Verdana" w:cs="Tahoma"/>
        </w:rPr>
        <w:t>PODGiK</w:t>
      </w:r>
      <w:proofErr w:type="spellEnd"/>
      <w:r w:rsidRPr="00737AE1">
        <w:rPr>
          <w:rFonts w:ascii="Verdana" w:hAnsi="Verdana" w:cs="Tahoma"/>
        </w:rPr>
        <w:t>.</w:t>
      </w:r>
    </w:p>
    <w:p w:rsidR="0071604C" w:rsidRPr="00737AE1" w:rsidRDefault="0071604C" w:rsidP="0071604C">
      <w:pPr>
        <w:numPr>
          <w:ilvl w:val="0"/>
          <w:numId w:val="16"/>
        </w:numPr>
        <w:textAlignment w:val="auto"/>
        <w:rPr>
          <w:rFonts w:ascii="Verdana" w:hAnsi="Verdana" w:cs="Tahoma"/>
        </w:rPr>
      </w:pPr>
      <w:r w:rsidRPr="00737AE1">
        <w:rPr>
          <w:rFonts w:ascii="Verdana" w:hAnsi="Verdana" w:cs="Tahoma"/>
        </w:rPr>
        <w:t xml:space="preserve"> „</w:t>
      </w:r>
      <w:r w:rsidRPr="00737AE1">
        <w:rPr>
          <w:rFonts w:ascii="Verdana" w:hAnsi="Verdana" w:cs="Tahoma"/>
          <w:b/>
        </w:rPr>
        <w:t xml:space="preserve">Mapy z projektem podziału nieruchomości </w:t>
      </w:r>
      <w:r w:rsidRPr="00737AE1">
        <w:rPr>
          <w:rFonts w:ascii="Verdana" w:hAnsi="Verdana" w:cs="Tahoma"/>
        </w:rPr>
        <w:t xml:space="preserve">wraz z nieruchomościami wchodzącymi w zakres pasa drogowego”, zawierające całe działki podlegające podziałowi w skali mapy ewidencyjnej, a także  wyniesienie projektu podziału co najmniej w  skali 1: 1000, z naniesionym kilometrażem projektowanej drogi oraz budynkami – 4 egz. w formie tradycyjnej i elektronicznej opatrzone klauzulami: </w:t>
      </w:r>
    </w:p>
    <w:p w:rsidR="0071604C" w:rsidRPr="00737AE1" w:rsidRDefault="0071604C" w:rsidP="0071604C">
      <w:pPr>
        <w:numPr>
          <w:ilvl w:val="1"/>
          <w:numId w:val="16"/>
        </w:numPr>
        <w:rPr>
          <w:rFonts w:ascii="Verdana" w:hAnsi="Verdana" w:cs="Tahoma"/>
        </w:rPr>
      </w:pPr>
      <w:r w:rsidRPr="00737AE1">
        <w:rPr>
          <w:rFonts w:ascii="Verdana" w:hAnsi="Verdana" w:cs="Tahoma"/>
        </w:rPr>
        <w:t>stanowią załącznik do decyzji o ZRID</w:t>
      </w:r>
    </w:p>
    <w:p w:rsidR="0071604C" w:rsidRPr="00737AE1" w:rsidRDefault="0071604C" w:rsidP="0071604C">
      <w:pPr>
        <w:numPr>
          <w:ilvl w:val="1"/>
          <w:numId w:val="16"/>
        </w:numPr>
        <w:rPr>
          <w:rFonts w:ascii="Verdana" w:hAnsi="Verdana" w:cs="Tahoma"/>
        </w:rPr>
      </w:pPr>
      <w:r w:rsidRPr="00737AE1">
        <w:rPr>
          <w:rFonts w:ascii="Verdana" w:hAnsi="Verdana" w:cs="Tahoma"/>
        </w:rPr>
        <w:t>stanowi podstawę  wpisu do KW wraz z okrągłą pieczęcią właściwego starosty</w:t>
      </w:r>
    </w:p>
    <w:p w:rsidR="0071604C" w:rsidRPr="00737AE1" w:rsidRDefault="0071604C" w:rsidP="0071604C">
      <w:pPr>
        <w:numPr>
          <w:ilvl w:val="1"/>
          <w:numId w:val="16"/>
        </w:numPr>
        <w:rPr>
          <w:rFonts w:ascii="Verdana" w:hAnsi="Verdana" w:cs="Tahoma"/>
        </w:rPr>
      </w:pPr>
      <w:r w:rsidRPr="00737AE1">
        <w:rPr>
          <w:rFonts w:ascii="Verdana" w:hAnsi="Verdana" w:cs="Tahoma"/>
        </w:rPr>
        <w:t xml:space="preserve">klauzula przyjęcia dokumentacji do właściwego </w:t>
      </w:r>
      <w:proofErr w:type="spellStart"/>
      <w:r w:rsidRPr="00737AE1">
        <w:rPr>
          <w:rFonts w:ascii="Verdana" w:hAnsi="Verdana" w:cs="Tahoma"/>
        </w:rPr>
        <w:t>PODGiK</w:t>
      </w:r>
      <w:proofErr w:type="spellEnd"/>
      <w:r w:rsidRPr="00737AE1">
        <w:rPr>
          <w:rFonts w:ascii="Verdana" w:hAnsi="Verdana" w:cs="Tahoma"/>
        </w:rPr>
        <w:t>.</w:t>
      </w:r>
    </w:p>
    <w:p w:rsidR="0071604C" w:rsidRPr="00737AE1" w:rsidRDefault="0071604C" w:rsidP="0071604C">
      <w:pPr>
        <w:ind w:left="1080" w:hanging="360"/>
        <w:rPr>
          <w:rFonts w:ascii="Verdana" w:hAnsi="Verdana" w:cs="Tahoma"/>
        </w:rPr>
      </w:pPr>
      <w:r w:rsidRPr="00737AE1">
        <w:rPr>
          <w:rFonts w:ascii="Verdana" w:hAnsi="Verdana" w:cs="Tahoma"/>
          <w:b/>
          <w:u w:val="single"/>
        </w:rPr>
        <w:t>Uwaga</w:t>
      </w:r>
      <w:r w:rsidRPr="00737AE1">
        <w:rPr>
          <w:rFonts w:ascii="Verdana" w:hAnsi="Verdana" w:cs="Tahoma"/>
        </w:rPr>
        <w:t xml:space="preserve"> : w/w mapa w sposób czytelny powinna pokazywać przebieg projektowanego pasa drogi, w ten sposób że linie rozgraniczające teren ustalone decyzją o zezwoleniu na realizację inwestycji drogowej należy w sposób nieciągły zaznaczyć pogrubioną, czarną linią przerywaną.  </w:t>
      </w:r>
    </w:p>
    <w:p w:rsidR="0071604C" w:rsidRPr="00737AE1" w:rsidRDefault="0071604C" w:rsidP="0071604C">
      <w:pPr>
        <w:spacing w:line="240" w:lineRule="exact"/>
        <w:ind w:left="1190" w:hanging="14"/>
        <w:rPr>
          <w:rFonts w:ascii="Verdana" w:hAnsi="Verdana" w:cs="Tahoma"/>
        </w:rPr>
      </w:pPr>
      <w:r w:rsidRPr="00737AE1">
        <w:rPr>
          <w:rFonts w:ascii="Verdana" w:hAnsi="Verdana" w:cs="Tahoma"/>
          <w:iCs/>
        </w:rPr>
        <w:t>W Tabeli Elementów Rozliczeniowych należy  podać szacunkową cenę dla 1 działki wchodzącej w  zakres  opracowania - do uzyskania decyzji o ZRID</w:t>
      </w:r>
    </w:p>
    <w:p w:rsidR="0071604C" w:rsidRPr="00737AE1" w:rsidRDefault="0071604C" w:rsidP="0071604C">
      <w:pPr>
        <w:numPr>
          <w:ilvl w:val="0"/>
          <w:numId w:val="16"/>
        </w:numPr>
        <w:spacing w:line="240" w:lineRule="exact"/>
        <w:rPr>
          <w:rFonts w:ascii="Verdana" w:hAnsi="Verdana" w:cs="Tahoma"/>
        </w:rPr>
      </w:pPr>
      <w:r w:rsidRPr="00737AE1">
        <w:rPr>
          <w:rFonts w:ascii="Verdana" w:hAnsi="Verdana" w:cs="Tahoma"/>
          <w:b/>
        </w:rPr>
        <w:t>Wykazy synchronizacyjne</w:t>
      </w:r>
      <w:r w:rsidRPr="00737AE1">
        <w:rPr>
          <w:rFonts w:ascii="Verdana" w:hAnsi="Verdana" w:cs="Tahoma"/>
        </w:rPr>
        <w:t xml:space="preserve">, jeżeli oznaczenie działek gruntu w katastrze nieruchomości jest inne niż w księdze wieczystej lub innym dokumencie prawnym(wykonany oddzielnie lub załączony  do  każdego wykazu zmian gruntowych) w formie  tradycyjnej i </w:t>
      </w:r>
      <w:proofErr w:type="spellStart"/>
      <w:r w:rsidRPr="00737AE1">
        <w:rPr>
          <w:rFonts w:ascii="Verdana" w:hAnsi="Verdana" w:cs="Tahoma"/>
        </w:rPr>
        <w:t>elektronicznejopatrzony</w:t>
      </w:r>
      <w:proofErr w:type="spellEnd"/>
      <w:r w:rsidRPr="00737AE1">
        <w:rPr>
          <w:rFonts w:ascii="Verdana" w:hAnsi="Verdana" w:cs="Tahoma"/>
        </w:rPr>
        <w:t xml:space="preserve"> klauzulami:</w:t>
      </w:r>
    </w:p>
    <w:p w:rsidR="0071604C" w:rsidRPr="00737AE1" w:rsidRDefault="0071604C" w:rsidP="0071604C">
      <w:pPr>
        <w:numPr>
          <w:ilvl w:val="1"/>
          <w:numId w:val="16"/>
        </w:numPr>
        <w:rPr>
          <w:rFonts w:ascii="Verdana" w:hAnsi="Verdana" w:cs="Tahoma"/>
        </w:rPr>
      </w:pPr>
      <w:r w:rsidRPr="00737AE1">
        <w:rPr>
          <w:rFonts w:ascii="Verdana" w:hAnsi="Verdana" w:cs="Tahoma"/>
        </w:rPr>
        <w:t xml:space="preserve">stanowi załącznik do </w:t>
      </w:r>
      <w:proofErr w:type="spellStart"/>
      <w:r w:rsidRPr="00737AE1">
        <w:rPr>
          <w:rFonts w:ascii="Verdana" w:hAnsi="Verdana" w:cs="Tahoma"/>
        </w:rPr>
        <w:t>DoZRID</w:t>
      </w:r>
      <w:proofErr w:type="spellEnd"/>
    </w:p>
    <w:p w:rsidR="0071604C" w:rsidRPr="00737AE1" w:rsidRDefault="0071604C" w:rsidP="0071604C">
      <w:pPr>
        <w:numPr>
          <w:ilvl w:val="1"/>
          <w:numId w:val="16"/>
        </w:numPr>
        <w:rPr>
          <w:rFonts w:ascii="Verdana" w:hAnsi="Verdana" w:cs="Tahoma"/>
        </w:rPr>
      </w:pPr>
      <w:r w:rsidRPr="00737AE1">
        <w:rPr>
          <w:rFonts w:ascii="Verdana" w:hAnsi="Verdana" w:cs="Tahoma"/>
        </w:rPr>
        <w:t>stanowi podstawę  wpisu do KW wraz z okrągłą pieczęcią właściwego Starosty</w:t>
      </w:r>
    </w:p>
    <w:p w:rsidR="0071604C" w:rsidRPr="00737AE1" w:rsidRDefault="0071604C" w:rsidP="0071604C">
      <w:pPr>
        <w:numPr>
          <w:ilvl w:val="1"/>
          <w:numId w:val="16"/>
        </w:numPr>
        <w:rPr>
          <w:rFonts w:ascii="Verdana" w:hAnsi="Verdana" w:cs="Tahoma"/>
        </w:rPr>
      </w:pPr>
      <w:r w:rsidRPr="00737AE1">
        <w:rPr>
          <w:rFonts w:ascii="Verdana" w:hAnsi="Verdana" w:cs="Tahoma"/>
        </w:rPr>
        <w:t xml:space="preserve">klauzula przyjęcia dokumentacji do właściwego </w:t>
      </w:r>
      <w:proofErr w:type="spellStart"/>
      <w:r w:rsidRPr="00737AE1">
        <w:rPr>
          <w:rFonts w:ascii="Verdana" w:hAnsi="Verdana" w:cs="Tahoma"/>
        </w:rPr>
        <w:t>PODGiK</w:t>
      </w:r>
      <w:proofErr w:type="spellEnd"/>
      <w:r w:rsidRPr="00737AE1">
        <w:rPr>
          <w:rFonts w:ascii="Verdana" w:hAnsi="Verdana" w:cs="Tahoma"/>
        </w:rPr>
        <w:t>.</w:t>
      </w:r>
    </w:p>
    <w:p w:rsidR="0071604C" w:rsidRPr="00737AE1" w:rsidRDefault="0071604C" w:rsidP="0071604C">
      <w:pPr>
        <w:spacing w:line="240" w:lineRule="exact"/>
        <w:ind w:left="340"/>
        <w:rPr>
          <w:rFonts w:ascii="Verdana" w:hAnsi="Verdana" w:cs="Tahoma"/>
        </w:rPr>
      </w:pPr>
    </w:p>
    <w:p w:rsidR="0071604C" w:rsidRPr="00737AE1" w:rsidRDefault="0071604C" w:rsidP="0071604C">
      <w:pPr>
        <w:numPr>
          <w:ilvl w:val="0"/>
          <w:numId w:val="16"/>
        </w:numPr>
        <w:spacing w:line="240" w:lineRule="exact"/>
        <w:rPr>
          <w:rFonts w:ascii="Verdana" w:hAnsi="Verdana" w:cs="Tahoma"/>
          <w:b/>
        </w:rPr>
      </w:pPr>
      <w:r w:rsidRPr="00737AE1">
        <w:rPr>
          <w:rFonts w:ascii="Verdana" w:hAnsi="Verdana" w:cs="Tahoma"/>
          <w:b/>
        </w:rPr>
        <w:t>Kopia protokołu okazania granic,</w:t>
      </w:r>
    </w:p>
    <w:p w:rsidR="0071604C" w:rsidRPr="00737AE1" w:rsidRDefault="0071604C" w:rsidP="0071604C">
      <w:pPr>
        <w:widowControl w:val="0"/>
        <w:overflowPunct/>
        <w:spacing w:before="20"/>
        <w:textAlignment w:val="auto"/>
        <w:rPr>
          <w:rFonts w:ascii="Verdana" w:hAnsi="Verdana" w:cs="Tahoma"/>
        </w:rPr>
      </w:pPr>
      <w:r w:rsidRPr="00737AE1">
        <w:rPr>
          <w:rFonts w:ascii="Verdana" w:hAnsi="Verdana" w:cs="Tahoma"/>
        </w:rPr>
        <w:t xml:space="preserve">11.a. </w:t>
      </w:r>
      <w:r w:rsidR="0097024E" w:rsidRPr="00737AE1">
        <w:rPr>
          <w:rFonts w:ascii="Verdana" w:hAnsi="Verdana"/>
        </w:rPr>
        <w:t>K</w:t>
      </w:r>
      <w:r w:rsidRPr="00737AE1">
        <w:rPr>
          <w:rFonts w:ascii="Verdana" w:hAnsi="Verdana"/>
        </w:rPr>
        <w:t>opie zawiadomień o przyjęciu i ustaleniu granic w terenie</w:t>
      </w:r>
      <w:r w:rsidR="0097024E" w:rsidRPr="00737AE1">
        <w:rPr>
          <w:rFonts w:ascii="Verdana" w:hAnsi="Verdana"/>
        </w:rPr>
        <w:t xml:space="preserve"> z etapu podziału nieruchomości</w:t>
      </w:r>
    </w:p>
    <w:p w:rsidR="0071604C" w:rsidRPr="00737AE1" w:rsidRDefault="0071604C" w:rsidP="0071604C">
      <w:pPr>
        <w:spacing w:line="240" w:lineRule="exact"/>
        <w:rPr>
          <w:rFonts w:ascii="Verdana" w:hAnsi="Verdana" w:cs="Tahoma"/>
        </w:rPr>
      </w:pPr>
      <w:r w:rsidRPr="00737AE1">
        <w:rPr>
          <w:rFonts w:ascii="Verdana" w:hAnsi="Verdana" w:cs="Tahoma"/>
        </w:rPr>
        <w:t>11b. Kopia protokołu ustalenia i przyjęcia granic</w:t>
      </w:r>
    </w:p>
    <w:p w:rsidR="0071604C" w:rsidRPr="00737AE1" w:rsidRDefault="0071604C" w:rsidP="0071604C">
      <w:pPr>
        <w:widowControl w:val="0"/>
        <w:overflowPunct/>
        <w:spacing w:before="20"/>
        <w:textAlignment w:val="auto"/>
        <w:rPr>
          <w:rFonts w:ascii="Verdana" w:hAnsi="Verdana" w:cs="Tahoma"/>
        </w:rPr>
      </w:pPr>
      <w:r w:rsidRPr="00737AE1">
        <w:rPr>
          <w:rFonts w:ascii="Verdana" w:hAnsi="Verdana" w:cs="Tahoma"/>
        </w:rPr>
        <w:t xml:space="preserve">11c.  Kopia zawiadomień o wznowieniu/wyznaczeniu i utrwaleniu na gruncie nowych </w:t>
      </w:r>
    </w:p>
    <w:p w:rsidR="0097024E" w:rsidRPr="00737AE1" w:rsidRDefault="0071604C" w:rsidP="0097024E">
      <w:pPr>
        <w:widowControl w:val="0"/>
        <w:overflowPunct/>
        <w:spacing w:before="20"/>
        <w:textAlignment w:val="auto"/>
        <w:rPr>
          <w:rFonts w:ascii="Verdana" w:hAnsi="Verdana" w:cs="Tahoma"/>
        </w:rPr>
      </w:pPr>
      <w:r w:rsidRPr="00737AE1">
        <w:rPr>
          <w:rFonts w:ascii="Verdana" w:hAnsi="Verdana" w:cs="Tahoma"/>
        </w:rPr>
        <w:t xml:space="preserve">punktów granicznych nieruchomości, </w:t>
      </w:r>
    </w:p>
    <w:p w:rsidR="0071604C" w:rsidRPr="00737AE1" w:rsidRDefault="0071604C" w:rsidP="0097024E">
      <w:pPr>
        <w:widowControl w:val="0"/>
        <w:overflowPunct/>
        <w:spacing w:before="20"/>
        <w:textAlignment w:val="auto"/>
        <w:rPr>
          <w:rFonts w:ascii="Verdana" w:hAnsi="Verdana" w:cs="Tahoma"/>
        </w:rPr>
      </w:pPr>
      <w:r w:rsidRPr="00737AE1">
        <w:rPr>
          <w:rFonts w:ascii="Verdana" w:hAnsi="Verdana" w:cs="Tahoma"/>
        </w:rPr>
        <w:t>11</w:t>
      </w:r>
      <w:r w:rsidR="0097024E" w:rsidRPr="00737AE1">
        <w:rPr>
          <w:rFonts w:ascii="Verdana" w:hAnsi="Verdana" w:cs="Tahoma"/>
        </w:rPr>
        <w:t>d</w:t>
      </w:r>
      <w:r w:rsidRPr="00737AE1">
        <w:rPr>
          <w:rFonts w:ascii="Verdana" w:hAnsi="Verdana" w:cs="Tahoma"/>
        </w:rPr>
        <w:t>. Kopia zawiadomień właścicieli ( władających) o okazaniu projektu podziału</w:t>
      </w:r>
    </w:p>
    <w:p w:rsidR="0071604C" w:rsidRPr="00737AE1" w:rsidRDefault="0071604C" w:rsidP="0071604C">
      <w:pPr>
        <w:numPr>
          <w:ilvl w:val="0"/>
          <w:numId w:val="16"/>
        </w:numPr>
        <w:rPr>
          <w:rFonts w:ascii="Verdana" w:hAnsi="Verdana" w:cs="Tahoma"/>
        </w:rPr>
      </w:pPr>
      <w:r w:rsidRPr="00737AE1">
        <w:rPr>
          <w:rFonts w:ascii="Verdana" w:hAnsi="Verdana" w:cs="Tahoma"/>
          <w:b/>
        </w:rPr>
        <w:t xml:space="preserve">Zarys </w:t>
      </w:r>
      <w:proofErr w:type="spellStart"/>
      <w:r w:rsidRPr="00737AE1">
        <w:rPr>
          <w:rFonts w:ascii="Verdana" w:hAnsi="Verdana" w:cs="Tahoma"/>
          <w:b/>
        </w:rPr>
        <w:t>pomiarowy</w:t>
      </w:r>
      <w:r w:rsidRPr="00737AE1">
        <w:rPr>
          <w:rFonts w:ascii="Verdana" w:hAnsi="Verdana" w:cs="Tahoma"/>
        </w:rPr>
        <w:t>.Zarys</w:t>
      </w:r>
      <w:proofErr w:type="spellEnd"/>
      <w:r w:rsidRPr="00737AE1">
        <w:rPr>
          <w:rFonts w:ascii="Verdana" w:hAnsi="Verdana" w:cs="Tahoma"/>
        </w:rPr>
        <w:t xml:space="preserve"> pomiarowy to zwymiarowana odbitka mapy sytuacyjno-wysokościowej lub ewidencyjnej wzbogaconej o szczegóły sytuacyjne I grupy i elementy projektu, zawierająca między innymi numery punktów granicznych </w:t>
      </w:r>
      <w:r w:rsidR="0097024E" w:rsidRPr="00737AE1">
        <w:rPr>
          <w:rFonts w:ascii="Verdana" w:hAnsi="Verdana" w:cs="Tahoma"/>
        </w:rPr>
        <w:t>wraz z rodzajem stabilizacji</w:t>
      </w:r>
      <w:r w:rsidRPr="00737AE1">
        <w:rPr>
          <w:rFonts w:ascii="Verdana" w:hAnsi="Verdana" w:cs="Tahoma"/>
        </w:rPr>
        <w:t xml:space="preserve"> oraz  punkty załamania działek), długości czołówek, lokalizację punktów osnowy, kilometraż trasy w/g dokumentacji projektowej (w formie tradycyjnej i elektronicznej</w:t>
      </w:r>
      <w:r w:rsidR="0097024E" w:rsidRPr="00737AE1">
        <w:rPr>
          <w:rFonts w:ascii="Verdana" w:hAnsi="Verdana" w:cs="Tahoma"/>
        </w:rPr>
        <w:t xml:space="preserve"> ( </w:t>
      </w:r>
      <w:proofErr w:type="spellStart"/>
      <w:r w:rsidR="0097024E" w:rsidRPr="00737AE1">
        <w:rPr>
          <w:rFonts w:ascii="Verdana" w:hAnsi="Verdana" w:cs="Tahoma"/>
        </w:rPr>
        <w:t>dxf</w:t>
      </w:r>
      <w:proofErr w:type="spellEnd"/>
      <w:r w:rsidR="0097024E" w:rsidRPr="00737AE1">
        <w:rPr>
          <w:rFonts w:ascii="Verdana" w:hAnsi="Verdana" w:cs="Tahoma"/>
        </w:rPr>
        <w:t xml:space="preserve"> lub </w:t>
      </w:r>
      <w:proofErr w:type="spellStart"/>
      <w:r w:rsidR="0097024E" w:rsidRPr="00737AE1">
        <w:rPr>
          <w:rFonts w:ascii="Verdana" w:hAnsi="Verdana" w:cs="Tahoma"/>
        </w:rPr>
        <w:t>ewmapa</w:t>
      </w:r>
      <w:proofErr w:type="spellEnd"/>
      <w:r w:rsidRPr="00737AE1">
        <w:rPr>
          <w:rFonts w:ascii="Verdana" w:hAnsi="Verdana" w:cs="Tahoma"/>
        </w:rPr>
        <w:t>)</w:t>
      </w:r>
    </w:p>
    <w:p w:rsidR="0097024E" w:rsidRPr="00737AE1" w:rsidRDefault="0097024E" w:rsidP="0071604C">
      <w:pPr>
        <w:numPr>
          <w:ilvl w:val="0"/>
          <w:numId w:val="16"/>
        </w:numPr>
        <w:rPr>
          <w:rFonts w:ascii="Verdana" w:hAnsi="Verdana" w:cs="Tahoma"/>
        </w:rPr>
      </w:pPr>
      <w:r w:rsidRPr="00737AE1">
        <w:rPr>
          <w:rFonts w:ascii="Verdana" w:hAnsi="Verdana" w:cs="Tahoma"/>
        </w:rPr>
        <w:t>Opisy topograficzne punktów granicznych stabilizowanych</w:t>
      </w:r>
      <w:r w:rsidR="0066175F" w:rsidRPr="00737AE1">
        <w:rPr>
          <w:rFonts w:ascii="Verdana" w:hAnsi="Verdana" w:cs="Tahoma"/>
        </w:rPr>
        <w:t xml:space="preserve"> w wersji papierowej oraz elektronicznej (pdf)</w:t>
      </w:r>
    </w:p>
    <w:p w:rsidR="0097024E" w:rsidRPr="00737AE1" w:rsidRDefault="0097024E" w:rsidP="0097024E">
      <w:pPr>
        <w:numPr>
          <w:ilvl w:val="0"/>
          <w:numId w:val="16"/>
        </w:numPr>
        <w:rPr>
          <w:rFonts w:ascii="Verdana" w:hAnsi="Verdana" w:cs="Tahoma"/>
        </w:rPr>
      </w:pPr>
      <w:r w:rsidRPr="00737AE1">
        <w:rPr>
          <w:rFonts w:ascii="Verdana" w:hAnsi="Verdana" w:cs="Tahoma"/>
        </w:rPr>
        <w:t>Zdjęcia fotograficzne punktów granicznych stabilizowanych</w:t>
      </w:r>
      <w:r w:rsidR="0066175F" w:rsidRPr="00737AE1">
        <w:rPr>
          <w:rFonts w:ascii="Verdana" w:hAnsi="Verdana" w:cs="Tahoma"/>
        </w:rPr>
        <w:t>: format jpg – płyta Cd</w:t>
      </w:r>
    </w:p>
    <w:p w:rsidR="0071604C" w:rsidRPr="00737AE1" w:rsidRDefault="0071604C" w:rsidP="0071604C">
      <w:pPr>
        <w:numPr>
          <w:ilvl w:val="0"/>
          <w:numId w:val="16"/>
        </w:numPr>
        <w:rPr>
          <w:rFonts w:ascii="Verdana" w:hAnsi="Verdana" w:cs="Tahoma"/>
        </w:rPr>
      </w:pPr>
      <w:r w:rsidRPr="00737AE1">
        <w:rPr>
          <w:rFonts w:ascii="Verdana" w:hAnsi="Verdana" w:cs="Tahoma"/>
          <w:b/>
        </w:rPr>
        <w:t xml:space="preserve">Wykaz </w:t>
      </w:r>
      <w:proofErr w:type="spellStart"/>
      <w:r w:rsidRPr="00737AE1">
        <w:rPr>
          <w:rFonts w:ascii="Verdana" w:hAnsi="Verdana" w:cs="Tahoma"/>
          <w:b/>
        </w:rPr>
        <w:t>właścicielii</w:t>
      </w:r>
      <w:proofErr w:type="spellEnd"/>
      <w:r w:rsidRPr="00737AE1">
        <w:rPr>
          <w:rFonts w:ascii="Verdana" w:hAnsi="Verdana" w:cs="Tahoma"/>
          <w:b/>
        </w:rPr>
        <w:t xml:space="preserve"> władających działek</w:t>
      </w:r>
      <w:r w:rsidRPr="00737AE1">
        <w:rPr>
          <w:rFonts w:ascii="Verdana" w:hAnsi="Verdana" w:cs="Tahoma"/>
        </w:rPr>
        <w:t>, położonych  w liniach rozgraniczających projektowanego pasa drogi, danymi spadkobierców ustalonymi w toku prowadzonych prac itp., sporządzony według obrębów,  zgodnie z porządkiem przyjętym w wykazach zmian gruntowych oraz ich adresy ich zamieszkania    –  2 egz.</w:t>
      </w:r>
    </w:p>
    <w:p w:rsidR="0071604C" w:rsidRPr="00737AE1" w:rsidRDefault="0071604C" w:rsidP="0071604C">
      <w:pPr>
        <w:ind w:left="340"/>
        <w:rPr>
          <w:rFonts w:ascii="Verdana" w:hAnsi="Verdana" w:cs="Tahoma"/>
        </w:rPr>
      </w:pPr>
    </w:p>
    <w:p w:rsidR="0071604C" w:rsidRPr="00737AE1" w:rsidRDefault="0071604C" w:rsidP="0071604C">
      <w:pPr>
        <w:ind w:left="340"/>
        <w:rPr>
          <w:rFonts w:ascii="Verdana" w:hAnsi="Verdana" w:cs="Tahoma"/>
        </w:rPr>
      </w:pPr>
    </w:p>
    <w:p w:rsidR="0071604C" w:rsidRPr="00737AE1" w:rsidRDefault="0071604C" w:rsidP="0071604C">
      <w:pPr>
        <w:spacing w:before="80" w:after="40"/>
        <w:rPr>
          <w:rFonts w:ascii="Verdana" w:hAnsi="Verdana" w:cs="Tahoma"/>
        </w:rPr>
      </w:pPr>
      <w:r w:rsidRPr="00737AE1">
        <w:rPr>
          <w:rFonts w:ascii="Verdana" w:hAnsi="Verdana" w:cs="Tahoma"/>
          <w:b/>
          <w:bCs/>
        </w:rPr>
        <w:t>Część B</w:t>
      </w:r>
      <w:r w:rsidRPr="00737AE1">
        <w:rPr>
          <w:rFonts w:ascii="Verdana" w:hAnsi="Verdana" w:cs="Tahoma"/>
        </w:rPr>
        <w:t>:</w:t>
      </w:r>
    </w:p>
    <w:p w:rsidR="0071604C" w:rsidRPr="00737AE1" w:rsidRDefault="0071604C" w:rsidP="0071604C">
      <w:pPr>
        <w:numPr>
          <w:ilvl w:val="0"/>
          <w:numId w:val="37"/>
        </w:numPr>
        <w:rPr>
          <w:rFonts w:ascii="Verdana" w:hAnsi="Verdana" w:cs="Tahoma"/>
        </w:rPr>
      </w:pPr>
      <w:r w:rsidRPr="00737AE1">
        <w:rPr>
          <w:rFonts w:ascii="Verdana" w:hAnsi="Verdana" w:cs="Tahoma"/>
        </w:rPr>
        <w:t xml:space="preserve">„Wykazy zmian  gruntowych wraz z rejestrem działek wchodzących w zakres pasa drogowego”  i wykazy synchronizacyjne przyjęte do państwowego zasobu geodezyjnego  przez właściwy </w:t>
      </w:r>
      <w:proofErr w:type="spellStart"/>
      <w:r w:rsidRPr="00737AE1">
        <w:rPr>
          <w:rFonts w:ascii="Verdana" w:hAnsi="Verdana" w:cs="Tahoma"/>
        </w:rPr>
        <w:t>PODGiK</w:t>
      </w:r>
      <w:proofErr w:type="spellEnd"/>
      <w:r w:rsidRPr="00737AE1">
        <w:rPr>
          <w:rFonts w:ascii="Verdana" w:hAnsi="Verdana" w:cs="Tahoma"/>
        </w:rPr>
        <w:t xml:space="preserve">  – (ilość egzemplarzy ustalić z Wojewodą)</w:t>
      </w:r>
    </w:p>
    <w:p w:rsidR="0071604C" w:rsidRPr="00737AE1" w:rsidRDefault="0071604C" w:rsidP="0071604C">
      <w:pPr>
        <w:numPr>
          <w:ilvl w:val="0"/>
          <w:numId w:val="37"/>
        </w:numPr>
        <w:rPr>
          <w:rFonts w:ascii="Verdana" w:hAnsi="Verdana" w:cs="Tahoma"/>
        </w:rPr>
      </w:pPr>
      <w:r w:rsidRPr="00737AE1">
        <w:rPr>
          <w:rFonts w:ascii="Verdana" w:hAnsi="Verdana"/>
        </w:rPr>
        <w:t xml:space="preserve">„Mapy z projektem podziału nieruchomości wraz z nieruchomościami wchodzącymi w zakres pasa drogowego”, przyjęte do  państwowego zasobu geodezyjnego przez </w:t>
      </w:r>
      <w:proofErr w:type="spellStart"/>
      <w:r w:rsidRPr="00737AE1">
        <w:rPr>
          <w:rFonts w:ascii="Verdana" w:hAnsi="Verdana"/>
        </w:rPr>
        <w:t>właściwy</w:t>
      </w:r>
      <w:r w:rsidRPr="00737AE1">
        <w:rPr>
          <w:rFonts w:ascii="Verdana" w:hAnsi="Verdana" w:cs="Tahoma"/>
        </w:rPr>
        <w:t>PODGiK</w:t>
      </w:r>
      <w:proofErr w:type="spellEnd"/>
      <w:r w:rsidRPr="00737AE1">
        <w:rPr>
          <w:rFonts w:ascii="Verdana" w:hAnsi="Verdana" w:cs="Tahoma"/>
        </w:rPr>
        <w:t xml:space="preserve"> – (ilość egzemplarzy ustalić z Wojewodą)</w:t>
      </w:r>
    </w:p>
    <w:p w:rsidR="0071604C" w:rsidRPr="00737AE1" w:rsidRDefault="0071604C" w:rsidP="0071604C">
      <w:pPr>
        <w:numPr>
          <w:ilvl w:val="0"/>
          <w:numId w:val="37"/>
        </w:numPr>
        <w:rPr>
          <w:rFonts w:ascii="Verdana" w:hAnsi="Verdana" w:cs="Tahoma"/>
        </w:rPr>
      </w:pPr>
      <w:r w:rsidRPr="00737AE1">
        <w:rPr>
          <w:rFonts w:ascii="Verdana" w:hAnsi="Verdana" w:cs="Tahoma"/>
        </w:rPr>
        <w:t>Wykaz właścicieli i władających działek, położonych  w liniach rozgraniczających projektowanego pasa drogi oraz ich adresy.</w:t>
      </w:r>
    </w:p>
    <w:p w:rsidR="0071604C" w:rsidRPr="00737AE1" w:rsidRDefault="0071604C" w:rsidP="0071604C">
      <w:pPr>
        <w:spacing w:before="40"/>
        <w:ind w:left="340"/>
        <w:rPr>
          <w:rFonts w:ascii="Verdana" w:hAnsi="Verdana" w:cs="Tahoma"/>
        </w:rPr>
      </w:pPr>
      <w:r w:rsidRPr="00737AE1">
        <w:rPr>
          <w:rFonts w:ascii="Verdana" w:hAnsi="Verdana" w:cs="Tahoma"/>
        </w:rPr>
        <w:t xml:space="preserve">Załączniki stanowiące część </w:t>
      </w:r>
      <w:r w:rsidRPr="00737AE1">
        <w:rPr>
          <w:rFonts w:ascii="Verdana" w:hAnsi="Verdana" w:cs="Tahoma"/>
          <w:b/>
          <w:bCs/>
        </w:rPr>
        <w:t>B</w:t>
      </w:r>
      <w:r w:rsidRPr="00737AE1">
        <w:rPr>
          <w:rFonts w:ascii="Verdana" w:hAnsi="Verdana" w:cs="Tahoma"/>
        </w:rPr>
        <w:t xml:space="preserve"> znajdują swe wykorzystanie we wniosku o uzyskanie decyzji o zezwoleniu na realizację inwestycji drogowej</w:t>
      </w:r>
    </w:p>
    <w:p w:rsidR="0071604C" w:rsidRPr="00737AE1" w:rsidRDefault="0071604C" w:rsidP="0071604C">
      <w:pPr>
        <w:spacing w:before="80" w:after="40"/>
        <w:rPr>
          <w:rFonts w:ascii="Verdana" w:hAnsi="Verdana" w:cs="Tahoma"/>
          <w:b/>
          <w:bCs/>
        </w:rPr>
      </w:pPr>
    </w:p>
    <w:p w:rsidR="0071604C" w:rsidRPr="00737AE1" w:rsidRDefault="0071604C" w:rsidP="0071604C">
      <w:pPr>
        <w:spacing w:before="80" w:after="40"/>
        <w:rPr>
          <w:rFonts w:ascii="Verdana" w:hAnsi="Verdana" w:cs="Tahoma"/>
          <w:b/>
          <w:bCs/>
        </w:rPr>
      </w:pPr>
    </w:p>
    <w:p w:rsidR="0071604C" w:rsidRPr="00737AE1" w:rsidRDefault="0071604C" w:rsidP="0071604C">
      <w:pPr>
        <w:spacing w:before="80" w:after="40"/>
        <w:rPr>
          <w:rFonts w:ascii="Verdana" w:hAnsi="Verdana" w:cs="Tahoma"/>
        </w:rPr>
      </w:pPr>
      <w:r w:rsidRPr="00737AE1">
        <w:rPr>
          <w:rFonts w:ascii="Verdana" w:hAnsi="Verdana" w:cs="Tahoma"/>
          <w:b/>
          <w:bCs/>
        </w:rPr>
        <w:t>Część C</w:t>
      </w:r>
      <w:r w:rsidRPr="00737AE1">
        <w:rPr>
          <w:rFonts w:ascii="Verdana" w:hAnsi="Verdana" w:cs="Tahoma"/>
        </w:rPr>
        <w:t>:</w:t>
      </w:r>
    </w:p>
    <w:p w:rsidR="0071604C" w:rsidRPr="00737AE1" w:rsidRDefault="0071604C" w:rsidP="0071604C">
      <w:pPr>
        <w:pStyle w:val="Tekstpodstawowywcity3"/>
        <w:spacing w:before="80" w:after="0"/>
        <w:ind w:left="0"/>
        <w:rPr>
          <w:rFonts w:ascii="Verdana" w:eastAsia="SimSun" w:hAnsi="Verdana" w:cs="Tahoma"/>
          <w:sz w:val="20"/>
          <w:szCs w:val="20"/>
        </w:rPr>
      </w:pPr>
      <w:r w:rsidRPr="00737AE1">
        <w:rPr>
          <w:rFonts w:ascii="Verdana" w:hAnsi="Verdana" w:cs="Tahoma"/>
          <w:sz w:val="20"/>
          <w:szCs w:val="20"/>
        </w:rPr>
        <w:t>Inwentaryzacja wszystkich nieruchomości objętych wnioskiem o wydanie decyzji</w:t>
      </w:r>
      <w:r w:rsidRPr="00737AE1">
        <w:rPr>
          <w:rFonts w:ascii="Verdana" w:eastAsia="SimSun" w:hAnsi="Verdana" w:cs="Tahoma"/>
          <w:sz w:val="20"/>
          <w:szCs w:val="20"/>
        </w:rPr>
        <w:t xml:space="preserve"> o zezwoleniu na realizacje inwestycji drogowej - na dzień wydania decyzji o zezwoleniu na realizację inwestycji drogowej.</w:t>
      </w:r>
    </w:p>
    <w:p w:rsidR="0071604C" w:rsidRPr="00737AE1" w:rsidRDefault="0071604C" w:rsidP="0071604C">
      <w:pPr>
        <w:spacing w:before="80" w:after="40"/>
        <w:rPr>
          <w:rFonts w:ascii="Verdana" w:hAnsi="Verdana" w:cs="Tahoma"/>
        </w:rPr>
      </w:pPr>
    </w:p>
    <w:p w:rsidR="0071604C" w:rsidRPr="00737AE1" w:rsidRDefault="0071604C" w:rsidP="0071604C">
      <w:pPr>
        <w:pStyle w:val="StylIwony"/>
        <w:spacing w:after="0"/>
        <w:rPr>
          <w:rFonts w:ascii="Verdana" w:hAnsi="Verdana" w:cs="Tahoma"/>
          <w:b/>
          <w:bCs/>
          <w:i/>
          <w:iCs/>
          <w:sz w:val="20"/>
        </w:rPr>
      </w:pPr>
      <w:r w:rsidRPr="00737AE1">
        <w:rPr>
          <w:rFonts w:ascii="Verdana" w:hAnsi="Verdana" w:cs="Tahoma"/>
          <w:b/>
          <w:bCs/>
          <w:i/>
          <w:iCs/>
          <w:sz w:val="20"/>
        </w:rPr>
        <w:t>UWAGA!</w:t>
      </w:r>
    </w:p>
    <w:p w:rsidR="0071604C" w:rsidRPr="00737AE1" w:rsidRDefault="0071604C" w:rsidP="0071604C">
      <w:pPr>
        <w:pStyle w:val="StylIwony"/>
        <w:spacing w:before="0" w:after="0"/>
        <w:rPr>
          <w:rFonts w:ascii="Verdana" w:hAnsi="Verdana" w:cs="Tahoma"/>
          <w:b/>
          <w:i/>
          <w:sz w:val="20"/>
        </w:rPr>
      </w:pPr>
      <w:r w:rsidRPr="00737AE1">
        <w:rPr>
          <w:rFonts w:ascii="Verdana" w:hAnsi="Verdana" w:cs="Tahoma"/>
          <w:b/>
          <w:i/>
          <w:sz w:val="20"/>
        </w:rPr>
        <w:t>Dokumentacja skompletowana w opisanych wyżej częściach A, B, C   zawiera materiały i dokumenty dotyczące wszystkich działek wchodzących w skład wyznaczonego pasa drogowego pod budowę</w:t>
      </w:r>
      <w:r w:rsidRPr="00737AE1">
        <w:rPr>
          <w:rFonts w:ascii="Verdana" w:hAnsi="Verdana" w:cs="Tahoma"/>
          <w:b/>
          <w:i/>
          <w:sz w:val="20"/>
        </w:rPr>
        <w:tab/>
      </w:r>
      <w:bookmarkEnd w:id="5"/>
    </w:p>
    <w:p w:rsidR="0071604C" w:rsidRPr="00737AE1" w:rsidRDefault="0071604C" w:rsidP="0071604C">
      <w:pPr>
        <w:pStyle w:val="Nagwek1"/>
        <w:numPr>
          <w:ilvl w:val="1"/>
          <w:numId w:val="17"/>
        </w:numPr>
        <w:tabs>
          <w:tab w:val="clear" w:pos="1980"/>
          <w:tab w:val="num" w:pos="360"/>
        </w:tabs>
        <w:spacing w:before="300" w:after="80"/>
        <w:ind w:left="357" w:hanging="357"/>
        <w:rPr>
          <w:rFonts w:ascii="Verdana" w:hAnsi="Verdana" w:cs="Tahoma"/>
        </w:rPr>
      </w:pPr>
      <w:bookmarkStart w:id="6" w:name="_Toc62274957"/>
      <w:r w:rsidRPr="00737AE1">
        <w:rPr>
          <w:rFonts w:ascii="Verdana" w:hAnsi="Verdana" w:cs="Tahoma"/>
        </w:rPr>
        <w:t>kontrola jakości OPRACOWAŃ PROJEKTOWYCH</w:t>
      </w:r>
      <w:bookmarkEnd w:id="6"/>
    </w:p>
    <w:p w:rsidR="0071604C" w:rsidRPr="00737AE1" w:rsidRDefault="0071604C" w:rsidP="0071604C">
      <w:pPr>
        <w:pStyle w:val="tekstost"/>
        <w:ind w:firstLine="709"/>
        <w:rPr>
          <w:rFonts w:ascii="Verdana" w:hAnsi="Verdana" w:cs="Tahoma"/>
        </w:rPr>
      </w:pPr>
      <w:bookmarkStart w:id="7" w:name="_Toc62274958"/>
      <w:r w:rsidRPr="00737AE1">
        <w:rPr>
          <w:rFonts w:ascii="Verdana" w:hAnsi="Verdana" w:cs="Tahoma"/>
        </w:rPr>
        <w:t>Podstawowe zasady kontroli jakości wykonywania opracowań projektowych przedstawiono w ST P-00.00 „Wymagania ogólne” pkt 5.</w:t>
      </w:r>
    </w:p>
    <w:p w:rsidR="0071604C" w:rsidRPr="00737AE1" w:rsidRDefault="0071604C" w:rsidP="0071604C">
      <w:pPr>
        <w:pStyle w:val="Nagwek1"/>
        <w:numPr>
          <w:ilvl w:val="0"/>
          <w:numId w:val="0"/>
        </w:numPr>
        <w:tabs>
          <w:tab w:val="left" w:pos="360"/>
        </w:tabs>
        <w:spacing w:before="300" w:after="80"/>
        <w:rPr>
          <w:rFonts w:ascii="Verdana" w:hAnsi="Verdana" w:cs="Tahoma"/>
        </w:rPr>
      </w:pPr>
      <w:r w:rsidRPr="00737AE1">
        <w:rPr>
          <w:rFonts w:ascii="Verdana" w:hAnsi="Verdana" w:cs="Tahoma"/>
        </w:rPr>
        <w:t>6   obmiar OPRACOWAŃ PROJEKTOWYCH</w:t>
      </w:r>
      <w:bookmarkEnd w:id="7"/>
    </w:p>
    <w:p w:rsidR="0071604C" w:rsidRPr="00737AE1" w:rsidRDefault="0071604C" w:rsidP="0071604C">
      <w:pPr>
        <w:pStyle w:val="Nagwek2"/>
        <w:numPr>
          <w:ilvl w:val="0"/>
          <w:numId w:val="0"/>
        </w:numPr>
        <w:spacing w:before="0" w:after="60"/>
        <w:rPr>
          <w:rFonts w:ascii="Verdana" w:hAnsi="Verdana" w:cs="Tahoma"/>
        </w:rPr>
      </w:pPr>
      <w:r w:rsidRPr="00737AE1">
        <w:rPr>
          <w:rFonts w:ascii="Verdana" w:hAnsi="Verdana" w:cs="Tahoma"/>
        </w:rPr>
        <w:t>6.1      Ogólne zasady obmiaru opracowań projektowych</w:t>
      </w:r>
    </w:p>
    <w:p w:rsidR="0071604C" w:rsidRPr="00737AE1" w:rsidRDefault="0071604C" w:rsidP="0071604C">
      <w:pPr>
        <w:pStyle w:val="tekstost"/>
        <w:ind w:firstLine="709"/>
        <w:rPr>
          <w:rFonts w:ascii="Verdana" w:hAnsi="Verdana" w:cs="Tahoma"/>
        </w:rPr>
      </w:pPr>
      <w:r w:rsidRPr="00737AE1">
        <w:rPr>
          <w:rFonts w:ascii="Verdana" w:hAnsi="Verdana" w:cs="Tahoma"/>
        </w:rPr>
        <w:t>Ogólne zasady obmiaru opracowań projektowych przedstawiono w ST P-00.00 „Wymagania ogólne” pkt 6.</w:t>
      </w:r>
    </w:p>
    <w:p w:rsidR="0071604C" w:rsidRPr="00737AE1" w:rsidRDefault="0071604C" w:rsidP="0071604C">
      <w:pPr>
        <w:pStyle w:val="Nagwek2"/>
        <w:numPr>
          <w:ilvl w:val="1"/>
          <w:numId w:val="21"/>
        </w:numPr>
        <w:spacing w:after="60"/>
        <w:rPr>
          <w:rFonts w:ascii="Verdana" w:hAnsi="Verdana" w:cs="Tahoma"/>
        </w:rPr>
      </w:pPr>
      <w:r w:rsidRPr="00737AE1">
        <w:rPr>
          <w:rFonts w:ascii="Verdana" w:hAnsi="Verdana" w:cs="Tahoma"/>
        </w:rPr>
        <w:t>Jednostka obmiarowa</w:t>
      </w:r>
    </w:p>
    <w:p w:rsidR="0071604C" w:rsidRPr="00737AE1" w:rsidRDefault="0071604C" w:rsidP="0071604C">
      <w:pPr>
        <w:pStyle w:val="tekstost"/>
        <w:ind w:firstLine="709"/>
        <w:rPr>
          <w:rFonts w:ascii="Verdana" w:hAnsi="Verdana" w:cs="Tahoma"/>
        </w:rPr>
      </w:pPr>
      <w:bookmarkStart w:id="8" w:name="_Toc62274959"/>
      <w:r w:rsidRPr="00737AE1">
        <w:rPr>
          <w:rFonts w:ascii="Verdana" w:hAnsi="Verdana" w:cs="Tahoma"/>
        </w:rPr>
        <w:t>Jednostką obmiarową jest sztuka działki:</w:t>
      </w:r>
    </w:p>
    <w:p w:rsidR="0071604C" w:rsidRPr="00737AE1" w:rsidRDefault="0071604C" w:rsidP="0071604C">
      <w:pPr>
        <w:pStyle w:val="tekstost"/>
        <w:numPr>
          <w:ilvl w:val="0"/>
          <w:numId w:val="14"/>
        </w:numPr>
        <w:spacing w:before="20"/>
        <w:rPr>
          <w:rFonts w:ascii="Verdana" w:hAnsi="Verdana" w:cs="Tahoma"/>
        </w:rPr>
      </w:pPr>
      <w:r w:rsidRPr="00737AE1">
        <w:rPr>
          <w:rFonts w:ascii="Verdana" w:hAnsi="Verdana" w:cs="Tahoma"/>
        </w:rPr>
        <w:t>podlegającej podziałowi,</w:t>
      </w:r>
    </w:p>
    <w:p w:rsidR="0071604C" w:rsidRPr="00737AE1" w:rsidRDefault="0071604C" w:rsidP="0071604C">
      <w:pPr>
        <w:pStyle w:val="tekstost"/>
        <w:numPr>
          <w:ilvl w:val="0"/>
          <w:numId w:val="14"/>
        </w:numPr>
        <w:spacing w:before="20"/>
        <w:rPr>
          <w:rFonts w:ascii="Verdana" w:hAnsi="Verdana" w:cs="Tahoma"/>
        </w:rPr>
      </w:pPr>
      <w:r w:rsidRPr="00737AE1">
        <w:rPr>
          <w:rFonts w:ascii="Verdana" w:hAnsi="Verdana" w:cs="Tahoma"/>
        </w:rPr>
        <w:t>przeznaczonej do zajęcia pod pas drogowy w całości (bez wykonania podziału działki),</w:t>
      </w:r>
    </w:p>
    <w:p w:rsidR="0071604C" w:rsidRPr="00737AE1" w:rsidRDefault="0071604C" w:rsidP="0071604C">
      <w:pPr>
        <w:pStyle w:val="tekstost"/>
        <w:spacing w:before="80"/>
        <w:ind w:firstLine="709"/>
        <w:rPr>
          <w:rFonts w:ascii="Verdana" w:hAnsi="Verdana" w:cs="Tahoma"/>
          <w:b/>
        </w:rPr>
      </w:pPr>
      <w:r w:rsidRPr="00737AE1">
        <w:rPr>
          <w:rFonts w:ascii="Verdana" w:hAnsi="Verdana" w:cs="Tahoma"/>
          <w:b/>
        </w:rPr>
        <w:t>Cena za wykonanie opracowania projektowego będzie obliczana z uwzględnieniem: ceny jednostkowej podanej w TER i ilości rzeczywiście wykonanych  jednostek obmiarowych.</w:t>
      </w:r>
    </w:p>
    <w:p w:rsidR="0071604C" w:rsidRPr="00737AE1" w:rsidRDefault="0071604C" w:rsidP="0071604C">
      <w:pPr>
        <w:pStyle w:val="Nagwek1"/>
        <w:numPr>
          <w:ilvl w:val="0"/>
          <w:numId w:val="22"/>
        </w:numPr>
        <w:tabs>
          <w:tab w:val="clear" w:pos="720"/>
          <w:tab w:val="num" w:pos="360"/>
        </w:tabs>
        <w:spacing w:before="300" w:after="80"/>
        <w:ind w:hanging="720"/>
        <w:rPr>
          <w:rFonts w:ascii="Verdana" w:hAnsi="Verdana" w:cs="Tahoma"/>
        </w:rPr>
      </w:pPr>
      <w:r w:rsidRPr="00737AE1">
        <w:rPr>
          <w:rFonts w:ascii="Verdana" w:hAnsi="Verdana" w:cs="Tahoma"/>
        </w:rPr>
        <w:t>odbiór OPRACOWAŃ  PROJEKTOWYCH</w:t>
      </w:r>
      <w:bookmarkEnd w:id="8"/>
    </w:p>
    <w:p w:rsidR="0071604C" w:rsidRPr="00737AE1" w:rsidRDefault="0071604C" w:rsidP="0071604C">
      <w:pPr>
        <w:rPr>
          <w:rFonts w:ascii="Verdana" w:hAnsi="Verdana" w:cs="Tahoma"/>
        </w:rPr>
      </w:pPr>
      <w:r w:rsidRPr="00737AE1">
        <w:rPr>
          <w:rFonts w:ascii="Verdana" w:hAnsi="Verdana"/>
        </w:rPr>
        <w:tab/>
      </w:r>
      <w:r w:rsidRPr="00737AE1">
        <w:rPr>
          <w:rFonts w:ascii="Verdana" w:hAnsi="Verdana" w:cs="Tahoma"/>
        </w:rPr>
        <w:t>Ogólne zasady odbioru opracowań projektowych przedstawiono w ST P-00.00 „Wymagania ogólne” pkt 6.</w:t>
      </w:r>
    </w:p>
    <w:p w:rsidR="0071604C" w:rsidRPr="00737AE1" w:rsidRDefault="0071604C" w:rsidP="0071604C">
      <w:pPr>
        <w:spacing w:before="40"/>
        <w:ind w:firstLine="709"/>
        <w:rPr>
          <w:rFonts w:ascii="Verdana" w:hAnsi="Verdana" w:cs="Tahoma"/>
        </w:rPr>
      </w:pPr>
      <w:r w:rsidRPr="00737AE1">
        <w:rPr>
          <w:rFonts w:ascii="Verdana" w:hAnsi="Verdana" w:cs="Tahoma"/>
        </w:rPr>
        <w:t xml:space="preserve">Wykonawca przekaże Zamawiającemu </w:t>
      </w:r>
      <w:r w:rsidRPr="00737AE1">
        <w:rPr>
          <w:rFonts w:ascii="Verdana" w:hAnsi="Verdana" w:cs="Tahoma"/>
          <w:iCs/>
        </w:rPr>
        <w:t xml:space="preserve">Dokumentację geodezyjną i kartograficzną dla nabywania nieruchomości oraz uzyskania prawa do przebudowy urządzeń infrastruktury technicznej </w:t>
      </w:r>
      <w:r w:rsidRPr="00737AE1">
        <w:rPr>
          <w:rFonts w:ascii="Verdana" w:hAnsi="Verdana" w:cs="Tahoma"/>
        </w:rPr>
        <w:t>w ilości egzemplarzy wskazanych w pkt.4.4.3.5 i w pkt.4.4.3.6 oraz w terminie wymienionym w harmonogramie prac projektowych.</w:t>
      </w:r>
    </w:p>
    <w:p w:rsidR="0071604C" w:rsidRPr="00737AE1" w:rsidRDefault="0071604C" w:rsidP="0071604C">
      <w:pPr>
        <w:spacing w:before="40"/>
        <w:ind w:firstLine="709"/>
        <w:rPr>
          <w:rFonts w:ascii="Verdana" w:hAnsi="Verdana" w:cs="Tahoma"/>
        </w:rPr>
      </w:pPr>
    </w:p>
    <w:p w:rsidR="0071604C" w:rsidRPr="00737AE1" w:rsidRDefault="0071604C" w:rsidP="0071604C">
      <w:pPr>
        <w:spacing w:before="40"/>
        <w:ind w:firstLine="709"/>
        <w:rPr>
          <w:rFonts w:ascii="Verdana" w:hAnsi="Verdana"/>
          <w:b/>
        </w:rPr>
      </w:pPr>
      <w:r w:rsidRPr="00737AE1">
        <w:rPr>
          <w:rFonts w:ascii="Verdana" w:hAnsi="Verdana"/>
          <w:b/>
          <w:i/>
          <w:u w:val="single"/>
        </w:rPr>
        <w:t>Uwaga!!:</w:t>
      </w:r>
      <w:r w:rsidRPr="00737AE1">
        <w:rPr>
          <w:rFonts w:ascii="Verdana" w:hAnsi="Verdana"/>
          <w:b/>
        </w:rPr>
        <w:t xml:space="preserve"> W przypadku ujawnienia wad lub braków  w wykonanej dokumentacji Zamawiający zawiadomi Wykonawcę, który bezpłatnie usunie wady w ustalonym terminie bez względu na wysokość związanych z tym kosztów. Dodatkowo w przypadkach  gdy braki lub wady w  dokumentacji byłyby spowodowane brakiem możliwości zdobycia odpowiednich dokumentów (AWZ, numery ksiąg wieczystych), a Zamawiający zdoła je dostarczyć, Wykonawca niezwłocznie uzupełni dokumentacje o niezbędne dokumenty.</w:t>
      </w:r>
    </w:p>
    <w:p w:rsidR="0071604C" w:rsidRPr="00737AE1" w:rsidRDefault="0071604C" w:rsidP="0071604C">
      <w:pPr>
        <w:spacing w:before="40"/>
        <w:ind w:firstLine="709"/>
        <w:rPr>
          <w:rFonts w:ascii="Verdana" w:hAnsi="Verdana"/>
          <w:b/>
          <w:sz w:val="18"/>
          <w:szCs w:val="18"/>
        </w:rPr>
      </w:pPr>
    </w:p>
    <w:p w:rsidR="0071604C" w:rsidRPr="00737AE1" w:rsidRDefault="0071604C" w:rsidP="0071604C">
      <w:pPr>
        <w:spacing w:before="40"/>
        <w:ind w:firstLine="709"/>
        <w:rPr>
          <w:rFonts w:ascii="Verdana" w:hAnsi="Verdana"/>
          <w:b/>
          <w:sz w:val="18"/>
          <w:szCs w:val="18"/>
        </w:rPr>
      </w:pPr>
    </w:p>
    <w:p w:rsidR="0071604C" w:rsidRPr="00737AE1" w:rsidRDefault="0071604C" w:rsidP="0071604C">
      <w:pPr>
        <w:spacing w:before="40"/>
        <w:ind w:firstLine="709"/>
        <w:rPr>
          <w:rFonts w:ascii="Verdana" w:hAnsi="Verdana"/>
          <w:b/>
          <w:sz w:val="18"/>
          <w:szCs w:val="18"/>
        </w:rPr>
      </w:pPr>
    </w:p>
    <w:p w:rsidR="0071604C" w:rsidRPr="00737AE1" w:rsidRDefault="0071604C" w:rsidP="0071604C">
      <w:pPr>
        <w:pStyle w:val="Nagwek2"/>
        <w:numPr>
          <w:ilvl w:val="1"/>
          <w:numId w:val="23"/>
        </w:numPr>
        <w:tabs>
          <w:tab w:val="clear" w:pos="1440"/>
          <w:tab w:val="num" w:pos="720"/>
        </w:tabs>
        <w:spacing w:before="0" w:after="60"/>
        <w:ind w:hanging="1440"/>
        <w:rPr>
          <w:rFonts w:ascii="Verdana" w:hAnsi="Verdana"/>
        </w:rPr>
      </w:pPr>
      <w:r w:rsidRPr="00737AE1">
        <w:rPr>
          <w:rFonts w:ascii="Verdana" w:hAnsi="Verdana"/>
        </w:rPr>
        <w:t>Ogólne ustalenia dotyczące podstawy płatności</w:t>
      </w:r>
    </w:p>
    <w:p w:rsidR="0071604C" w:rsidRPr="00737AE1" w:rsidRDefault="0071604C" w:rsidP="0071604C">
      <w:pPr>
        <w:rPr>
          <w:rFonts w:ascii="Verdana" w:hAnsi="Verdana" w:cs="Tahoma"/>
        </w:rPr>
      </w:pPr>
      <w:r w:rsidRPr="00737AE1">
        <w:rPr>
          <w:rFonts w:ascii="Verdana" w:hAnsi="Verdana"/>
        </w:rPr>
        <w:tab/>
      </w:r>
      <w:r w:rsidRPr="00737AE1">
        <w:rPr>
          <w:rFonts w:ascii="Verdana" w:hAnsi="Verdana" w:cs="Tahoma"/>
        </w:rPr>
        <w:t>Ogólne ustalenia dotyczące podstawy płatności podano w ST P-00.00 „Wymagania ogólne” pkt 7.</w:t>
      </w:r>
    </w:p>
    <w:p w:rsidR="0071604C" w:rsidRPr="00737AE1" w:rsidRDefault="0071604C" w:rsidP="0071604C">
      <w:pPr>
        <w:pStyle w:val="Nagwek2"/>
        <w:numPr>
          <w:ilvl w:val="1"/>
          <w:numId w:val="23"/>
        </w:numPr>
        <w:tabs>
          <w:tab w:val="clear" w:pos="1440"/>
          <w:tab w:val="num" w:pos="720"/>
        </w:tabs>
        <w:spacing w:after="60"/>
        <w:ind w:hanging="1440"/>
        <w:rPr>
          <w:rFonts w:ascii="Verdana" w:hAnsi="Verdana" w:cs="Tahoma"/>
        </w:rPr>
      </w:pPr>
      <w:r w:rsidRPr="00737AE1">
        <w:rPr>
          <w:rFonts w:ascii="Verdana" w:hAnsi="Verdana" w:cs="Tahoma"/>
        </w:rPr>
        <w:t>Cena jednostki obmiarowej</w:t>
      </w:r>
    </w:p>
    <w:p w:rsidR="0071604C" w:rsidRPr="00737AE1" w:rsidRDefault="0071604C" w:rsidP="0071604C">
      <w:pPr>
        <w:rPr>
          <w:rFonts w:ascii="Verdana" w:hAnsi="Verdana" w:cs="Tahoma"/>
        </w:rPr>
      </w:pPr>
      <w:r w:rsidRPr="00737AE1">
        <w:rPr>
          <w:rFonts w:ascii="Verdana" w:hAnsi="Verdana" w:cs="Tahoma"/>
        </w:rPr>
        <w:tab/>
        <w:t xml:space="preserve">Cena wykonania </w:t>
      </w:r>
      <w:r w:rsidRPr="00737AE1">
        <w:rPr>
          <w:rFonts w:ascii="Verdana" w:hAnsi="Verdana" w:cs="Tahoma"/>
          <w:iCs/>
        </w:rPr>
        <w:t xml:space="preserve">Dokumentacji geodezyjnej i kartograficznej dla nabywania nieruchomości oraz dla uzyskania prawa do przebudowy urządzeń infrastruktury technicznej </w:t>
      </w:r>
      <w:r w:rsidRPr="00737AE1">
        <w:rPr>
          <w:rFonts w:ascii="Verdana" w:hAnsi="Verdana" w:cs="Tahoma"/>
        </w:rPr>
        <w:t>obejmuje:</w:t>
      </w:r>
    </w:p>
    <w:p w:rsidR="0071604C" w:rsidRPr="00737AE1" w:rsidRDefault="0071604C" w:rsidP="0071604C">
      <w:pPr>
        <w:pStyle w:val="tekstost"/>
        <w:numPr>
          <w:ilvl w:val="0"/>
          <w:numId w:val="1"/>
        </w:numPr>
        <w:spacing w:before="20"/>
        <w:ind w:left="357" w:hanging="357"/>
        <w:rPr>
          <w:rFonts w:ascii="Verdana" w:hAnsi="Verdana" w:cs="Tahoma"/>
        </w:rPr>
      </w:pPr>
      <w:r w:rsidRPr="00737AE1">
        <w:rPr>
          <w:rFonts w:ascii="Verdana" w:hAnsi="Verdana" w:cs="Tahoma"/>
        </w:rPr>
        <w:t>analizę materiałów wyjściowych dostarczonych przez Zamawiającego,</w:t>
      </w:r>
    </w:p>
    <w:p w:rsidR="0071604C" w:rsidRPr="00737AE1" w:rsidRDefault="0071604C" w:rsidP="0071604C">
      <w:pPr>
        <w:pStyle w:val="tekstost"/>
        <w:numPr>
          <w:ilvl w:val="0"/>
          <w:numId w:val="1"/>
        </w:numPr>
        <w:spacing w:before="20"/>
        <w:ind w:left="357" w:hanging="357"/>
        <w:rPr>
          <w:rFonts w:ascii="Verdana" w:hAnsi="Verdana" w:cs="Tahoma"/>
        </w:rPr>
      </w:pPr>
      <w:r w:rsidRPr="00737AE1">
        <w:rPr>
          <w:rFonts w:ascii="Verdana" w:hAnsi="Verdana" w:cs="Tahoma"/>
        </w:rPr>
        <w:t>pozyskanie i analizę materiałów archiwalnych,</w:t>
      </w:r>
    </w:p>
    <w:p w:rsidR="0071604C" w:rsidRPr="00737AE1" w:rsidRDefault="0071604C" w:rsidP="0071604C">
      <w:pPr>
        <w:pStyle w:val="tekstost"/>
        <w:numPr>
          <w:ilvl w:val="0"/>
          <w:numId w:val="1"/>
        </w:numPr>
        <w:spacing w:before="20"/>
        <w:ind w:left="357" w:hanging="357"/>
        <w:rPr>
          <w:rFonts w:ascii="Verdana" w:hAnsi="Verdana" w:cs="Tahoma"/>
        </w:rPr>
      </w:pPr>
      <w:r w:rsidRPr="00737AE1">
        <w:rPr>
          <w:rFonts w:ascii="Verdana" w:hAnsi="Verdana" w:cs="Tahoma"/>
        </w:rPr>
        <w:t>wykonanie projektów podziałów nieruchomości i opracowań dla nieruchomości przeznaczonych w całości pod pas drogowy - do wniosku o uzyskanie decyzji o ustaleniu lokalizacji drogi (w tym wszystkie prace kameralne i terenowe objęte Specyfikacja techniczną),</w:t>
      </w:r>
    </w:p>
    <w:p w:rsidR="0071604C" w:rsidRPr="00737AE1" w:rsidRDefault="0071604C" w:rsidP="0071604C">
      <w:pPr>
        <w:pStyle w:val="tekstost"/>
        <w:numPr>
          <w:ilvl w:val="0"/>
          <w:numId w:val="1"/>
        </w:numPr>
        <w:spacing w:before="20"/>
        <w:ind w:left="357" w:hanging="357"/>
        <w:rPr>
          <w:rFonts w:ascii="Verdana" w:hAnsi="Verdana" w:cs="Tahoma"/>
        </w:rPr>
      </w:pPr>
      <w:r w:rsidRPr="00737AE1">
        <w:rPr>
          <w:rFonts w:ascii="Verdana" w:hAnsi="Verdana" w:cs="Tahoma"/>
        </w:rPr>
        <w:t>wykonanie stabilizacji granic w terenie,</w:t>
      </w:r>
    </w:p>
    <w:p w:rsidR="0071604C" w:rsidRPr="00737AE1" w:rsidRDefault="0071604C" w:rsidP="0071604C">
      <w:pPr>
        <w:pStyle w:val="tekstost"/>
        <w:numPr>
          <w:ilvl w:val="0"/>
          <w:numId w:val="1"/>
        </w:numPr>
        <w:spacing w:before="20"/>
        <w:ind w:left="357" w:hanging="357"/>
        <w:rPr>
          <w:rFonts w:ascii="Verdana" w:hAnsi="Verdana" w:cs="Tahoma"/>
        </w:rPr>
      </w:pPr>
      <w:r w:rsidRPr="00737AE1">
        <w:rPr>
          <w:rFonts w:ascii="Verdana" w:hAnsi="Verdana" w:cs="Tahoma"/>
        </w:rPr>
        <w:t>wykonanie uzupełnień i poprawek wynikłych w procesie wykonywania innych opracowań projektowych objętych Umową</w:t>
      </w:r>
    </w:p>
    <w:p w:rsidR="0071604C" w:rsidRPr="00737AE1" w:rsidRDefault="0071604C" w:rsidP="0071604C">
      <w:pPr>
        <w:pStyle w:val="tekstost"/>
        <w:numPr>
          <w:ilvl w:val="0"/>
          <w:numId w:val="1"/>
        </w:numPr>
        <w:spacing w:before="20"/>
        <w:ind w:left="357" w:hanging="357"/>
        <w:rPr>
          <w:rFonts w:ascii="Verdana" w:hAnsi="Verdana" w:cs="Tahoma"/>
        </w:rPr>
      </w:pPr>
      <w:r w:rsidRPr="00737AE1">
        <w:rPr>
          <w:rFonts w:ascii="Verdana" w:hAnsi="Verdana" w:cs="Tahoma"/>
        </w:rPr>
        <w:t>udział w spotkaniach i naradach,</w:t>
      </w:r>
    </w:p>
    <w:p w:rsidR="0071604C" w:rsidRPr="00737AE1" w:rsidRDefault="0071604C" w:rsidP="0071604C">
      <w:pPr>
        <w:pStyle w:val="tekstost"/>
        <w:numPr>
          <w:ilvl w:val="0"/>
          <w:numId w:val="1"/>
        </w:numPr>
        <w:spacing w:before="20"/>
        <w:ind w:left="357" w:hanging="357"/>
        <w:rPr>
          <w:rFonts w:ascii="Verdana" w:hAnsi="Verdana" w:cs="Tahoma"/>
        </w:rPr>
      </w:pPr>
      <w:r w:rsidRPr="00737AE1">
        <w:rPr>
          <w:rFonts w:ascii="Verdana" w:hAnsi="Verdana" w:cs="Tahoma"/>
        </w:rPr>
        <w:t>wykonanie kompletnego opracowania projektowego w wymaganej szacie graficznej i w wymaganej ilości egzemplarzy przed wystąpieniem opinie i przed złożeniem wniosku o uzyskanie decyzji o ustaleniu lokalizacji drogi.</w:t>
      </w:r>
    </w:p>
    <w:p w:rsidR="0071604C" w:rsidRPr="00737AE1" w:rsidRDefault="0071604C" w:rsidP="0071604C">
      <w:pPr>
        <w:pStyle w:val="Nagwek2"/>
        <w:numPr>
          <w:ilvl w:val="1"/>
          <w:numId w:val="23"/>
        </w:numPr>
        <w:tabs>
          <w:tab w:val="clear" w:pos="1440"/>
          <w:tab w:val="num" w:pos="720"/>
        </w:tabs>
        <w:spacing w:after="0"/>
        <w:ind w:left="74" w:hanging="74"/>
        <w:rPr>
          <w:rFonts w:ascii="Verdana" w:hAnsi="Verdana" w:cs="Tahoma"/>
        </w:rPr>
      </w:pPr>
      <w:r w:rsidRPr="00737AE1">
        <w:rPr>
          <w:rFonts w:ascii="Verdana" w:hAnsi="Verdana" w:cs="Tahoma"/>
        </w:rPr>
        <w:t xml:space="preserve">Sposób płatności   </w:t>
      </w:r>
    </w:p>
    <w:p w:rsidR="0071604C" w:rsidRPr="00737AE1" w:rsidRDefault="0071604C" w:rsidP="0071604C">
      <w:pPr>
        <w:ind w:firstLine="709"/>
        <w:rPr>
          <w:rFonts w:ascii="Verdana" w:hAnsi="Verdana" w:cs="Tahoma"/>
          <w:b/>
        </w:rPr>
      </w:pPr>
      <w:r w:rsidRPr="00737AE1">
        <w:rPr>
          <w:rFonts w:ascii="Verdana" w:hAnsi="Verdana" w:cs="Tahoma"/>
        </w:rPr>
        <w:t xml:space="preserve">Po odbiorze przez Kierownika projektu </w:t>
      </w:r>
      <w:r w:rsidRPr="00737AE1">
        <w:rPr>
          <w:rFonts w:ascii="Verdana" w:hAnsi="Verdana" w:cs="Tahoma"/>
          <w:iCs/>
        </w:rPr>
        <w:t xml:space="preserve">Dokumentacji geodezyjnej i kartograficznej dla nabywania nieruchomości (podziały działek i działki w całości wchodzące w pas drogowy) oraz </w:t>
      </w:r>
      <w:r w:rsidRPr="00737AE1">
        <w:rPr>
          <w:rFonts w:ascii="Verdana" w:hAnsi="Verdana" w:cs="Tahoma"/>
        </w:rPr>
        <w:t xml:space="preserve">po złożeniu wniosku o wydanie decyzji zezwalającej na realizację inwestycji drogowej i wszczęciu procedury przez organ wydający tę decyzję Wykonawca  otrzyma wynagrodzenie w wysokości </w:t>
      </w:r>
      <w:r w:rsidRPr="00737AE1">
        <w:rPr>
          <w:rFonts w:ascii="Verdana" w:hAnsi="Verdana" w:cs="Tahoma"/>
          <w:b/>
        </w:rPr>
        <w:t>80%</w:t>
      </w:r>
      <w:r w:rsidRPr="00737AE1">
        <w:rPr>
          <w:rFonts w:ascii="Verdana" w:hAnsi="Verdana" w:cs="Tahoma"/>
        </w:rPr>
        <w:t xml:space="preserve"> ceny umownej za tę pozycję. </w:t>
      </w:r>
    </w:p>
    <w:p w:rsidR="0071604C" w:rsidRPr="00737AE1" w:rsidRDefault="0071604C" w:rsidP="0071604C">
      <w:pPr>
        <w:ind w:firstLine="709"/>
        <w:rPr>
          <w:rFonts w:ascii="Verdana" w:hAnsi="Verdana" w:cs="Tahoma"/>
          <w:b/>
          <w:u w:val="single"/>
        </w:rPr>
      </w:pPr>
      <w:r w:rsidRPr="00737AE1">
        <w:rPr>
          <w:rFonts w:ascii="Verdana" w:hAnsi="Verdana" w:cs="Tahoma"/>
          <w:b/>
          <w:u w:val="single"/>
        </w:rPr>
        <w:t xml:space="preserve"> Pozostałą część wynagrodzenia za tę pozycję; tj. 20% ceny umownej, Wykonawca otrzyma po uzyskaniu ostateczności decyzji o zezwoleniu na realizację inwestycji drogowej  i wyznaczeniu oraz wznowieniu poprzez stałe utrwalenie w terenie znakami granicznymi punktów granicznych pasa drogowego projektowanej drogi i punktów granicznych nieruchomości przeznaczonych do pozyskania na cele jej budowy i przekazaniu /odbiorze inwentaryzacji nieruchomości przez Zamawiającego.</w:t>
      </w:r>
    </w:p>
    <w:p w:rsidR="0071604C" w:rsidRPr="00737AE1" w:rsidRDefault="0071604C" w:rsidP="0071604C">
      <w:pPr>
        <w:ind w:firstLine="709"/>
        <w:rPr>
          <w:rFonts w:ascii="Verdana" w:hAnsi="Verdana" w:cs="Tahoma"/>
          <w:b/>
          <w:u w:val="single"/>
        </w:rPr>
      </w:pPr>
    </w:p>
    <w:p w:rsidR="0071604C" w:rsidRPr="00737AE1" w:rsidRDefault="0071604C" w:rsidP="0071604C">
      <w:pPr>
        <w:pStyle w:val="Nagwek1"/>
        <w:numPr>
          <w:ilvl w:val="0"/>
          <w:numId w:val="23"/>
        </w:numPr>
        <w:spacing w:before="300" w:after="60"/>
        <w:ind w:left="-357" w:firstLine="357"/>
        <w:rPr>
          <w:rFonts w:ascii="Verdana" w:hAnsi="Verdana" w:cs="Tahoma"/>
        </w:rPr>
      </w:pPr>
      <w:r w:rsidRPr="00737AE1">
        <w:rPr>
          <w:rFonts w:ascii="Verdana" w:hAnsi="Verdana" w:cs="Tahoma"/>
        </w:rPr>
        <w:t>przepisy związane</w:t>
      </w:r>
      <w:bookmarkEnd w:id="4"/>
    </w:p>
    <w:p w:rsidR="0071604C" w:rsidRPr="00737AE1" w:rsidRDefault="0071604C" w:rsidP="0071604C">
      <w:pPr>
        <w:pStyle w:val="Nagwek2"/>
        <w:numPr>
          <w:ilvl w:val="1"/>
          <w:numId w:val="23"/>
        </w:numPr>
        <w:tabs>
          <w:tab w:val="clear" w:pos="1440"/>
          <w:tab w:val="num" w:pos="720"/>
        </w:tabs>
        <w:spacing w:before="0" w:after="80"/>
        <w:ind w:left="74" w:hanging="74"/>
        <w:rPr>
          <w:rFonts w:ascii="Verdana" w:hAnsi="Verdana" w:cs="Tahoma"/>
        </w:rPr>
      </w:pPr>
      <w:r w:rsidRPr="00737AE1">
        <w:rPr>
          <w:rFonts w:ascii="Verdana" w:hAnsi="Verdana" w:cs="Tahoma"/>
        </w:rPr>
        <w:t>Przepisy prawne i normy.</w:t>
      </w:r>
    </w:p>
    <w:p w:rsidR="0071604C" w:rsidRPr="00737AE1" w:rsidRDefault="0071604C" w:rsidP="0071604C">
      <w:pPr>
        <w:pStyle w:val="Listapunktowana"/>
        <w:numPr>
          <w:ilvl w:val="0"/>
          <w:numId w:val="11"/>
        </w:numPr>
        <w:rPr>
          <w:rFonts w:ascii="Verdana" w:hAnsi="Verdana" w:cs="Tahoma"/>
          <w:spacing w:val="0"/>
          <w:sz w:val="20"/>
        </w:rPr>
      </w:pPr>
      <w:r w:rsidRPr="00737AE1">
        <w:rPr>
          <w:rFonts w:ascii="Verdana" w:hAnsi="Verdana" w:cs="Tahoma"/>
          <w:spacing w:val="0"/>
          <w:sz w:val="20"/>
        </w:rPr>
        <w:t xml:space="preserve">Ustawa z dnia 07.07.1994r. </w:t>
      </w:r>
      <w:r w:rsidRPr="00737AE1">
        <w:rPr>
          <w:rFonts w:ascii="Verdana" w:hAnsi="Verdana" w:cs="Tahoma"/>
          <w:b/>
          <w:spacing w:val="0"/>
          <w:sz w:val="20"/>
        </w:rPr>
        <w:t xml:space="preserve">prawo budowlane. </w:t>
      </w:r>
      <w:r w:rsidRPr="00737AE1">
        <w:rPr>
          <w:rFonts w:ascii="Verdana" w:hAnsi="Verdana" w:cs="Tahoma"/>
          <w:iCs/>
          <w:sz w:val="20"/>
        </w:rPr>
        <w:t>Dz. U. z 2013r. poz. 1409</w:t>
      </w:r>
      <w:r w:rsidRPr="00737AE1">
        <w:rPr>
          <w:rFonts w:ascii="Verdana" w:hAnsi="Verdana" w:cs="Tahoma"/>
          <w:spacing w:val="0"/>
          <w:sz w:val="20"/>
        </w:rPr>
        <w:t>; z późniejszymi zmianami.</w:t>
      </w:r>
    </w:p>
    <w:p w:rsidR="0071604C" w:rsidRPr="00737AE1" w:rsidRDefault="0071604C" w:rsidP="0071604C">
      <w:pPr>
        <w:pStyle w:val="Listapunktowana"/>
        <w:numPr>
          <w:ilvl w:val="1"/>
          <w:numId w:val="11"/>
        </w:numPr>
        <w:spacing w:before="40"/>
        <w:ind w:left="714" w:hanging="357"/>
        <w:rPr>
          <w:rFonts w:ascii="Verdana" w:hAnsi="Verdana" w:cs="Tahoma"/>
          <w:spacing w:val="0"/>
          <w:sz w:val="20"/>
        </w:rPr>
      </w:pPr>
      <w:r w:rsidRPr="00737AE1">
        <w:rPr>
          <w:rFonts w:ascii="Verdana" w:hAnsi="Verdana" w:cs="Tahoma"/>
          <w:spacing w:val="0"/>
          <w:sz w:val="20"/>
        </w:rPr>
        <w:t xml:space="preserve">Rozporządzenie Ministra Gospodarki Przestrzennej i Budownictwa w sprawie </w:t>
      </w:r>
      <w:r w:rsidRPr="00737AE1">
        <w:rPr>
          <w:rFonts w:ascii="Verdana" w:hAnsi="Verdana" w:cs="Tahoma"/>
          <w:b/>
          <w:spacing w:val="0"/>
          <w:sz w:val="20"/>
        </w:rPr>
        <w:t>rodzajów i zakresu opracowań geodezyjno-kartograficznych oraz czynności geodezyjnych obowiązujących w budownictwie.</w:t>
      </w:r>
      <w:r w:rsidRPr="00737AE1">
        <w:rPr>
          <w:rFonts w:ascii="Verdana" w:hAnsi="Verdana" w:cs="Tahoma"/>
          <w:spacing w:val="0"/>
          <w:sz w:val="20"/>
        </w:rPr>
        <w:t xml:space="preserve"> Dz.U.1995r. Nr 25, poz. 133.</w:t>
      </w:r>
    </w:p>
    <w:p w:rsidR="0071604C" w:rsidRPr="00737AE1" w:rsidRDefault="0071604C" w:rsidP="0071604C">
      <w:pPr>
        <w:pStyle w:val="Listapunktowana"/>
        <w:numPr>
          <w:ilvl w:val="1"/>
          <w:numId w:val="11"/>
        </w:numPr>
        <w:spacing w:before="40"/>
        <w:ind w:left="714" w:hanging="357"/>
        <w:rPr>
          <w:rFonts w:ascii="Verdana" w:hAnsi="Verdana" w:cs="Tahoma"/>
          <w:spacing w:val="0"/>
          <w:sz w:val="20"/>
        </w:rPr>
      </w:pPr>
      <w:r w:rsidRPr="00737AE1">
        <w:rPr>
          <w:rFonts w:ascii="Verdana" w:hAnsi="Verdana" w:cs="Tahoma"/>
          <w:spacing w:val="0"/>
          <w:sz w:val="20"/>
        </w:rPr>
        <w:t xml:space="preserve">Rozporządzenie Ministra Transportu i Gospodarki Morskiej w sprawie </w:t>
      </w:r>
      <w:r w:rsidRPr="00737AE1">
        <w:rPr>
          <w:rFonts w:ascii="Verdana" w:hAnsi="Verdana" w:cs="Tahoma"/>
          <w:b/>
          <w:spacing w:val="0"/>
          <w:sz w:val="20"/>
        </w:rPr>
        <w:t>warunków technicznych, jakim powinny odpowiadać drogi publiczne i ich usytuowanie.</w:t>
      </w:r>
      <w:r w:rsidRPr="00737AE1">
        <w:rPr>
          <w:rFonts w:ascii="Verdana" w:hAnsi="Verdana" w:cs="Tahoma"/>
          <w:spacing w:val="0"/>
          <w:sz w:val="20"/>
        </w:rPr>
        <w:t xml:space="preserve">  Dz.U.1999r. Nr 43 poz.430 z późniejszymi zmianami</w:t>
      </w:r>
    </w:p>
    <w:p w:rsidR="0071604C" w:rsidRPr="00737AE1" w:rsidRDefault="0071604C" w:rsidP="0071604C">
      <w:pPr>
        <w:pStyle w:val="Listapunktowana"/>
        <w:numPr>
          <w:ilvl w:val="1"/>
          <w:numId w:val="11"/>
        </w:numPr>
        <w:spacing w:before="40"/>
        <w:ind w:left="714" w:hanging="357"/>
        <w:rPr>
          <w:rFonts w:ascii="Verdana" w:hAnsi="Verdana" w:cs="Tahoma"/>
          <w:spacing w:val="0"/>
          <w:sz w:val="20"/>
        </w:rPr>
      </w:pPr>
      <w:r w:rsidRPr="00737AE1">
        <w:rPr>
          <w:rFonts w:ascii="Verdana" w:hAnsi="Verdana" w:cs="Tahoma"/>
          <w:spacing w:val="0"/>
          <w:sz w:val="20"/>
        </w:rPr>
        <w:t>Rozporządzenie Ministra Transportu i Gospodarki Morskiej w sprawie</w:t>
      </w:r>
      <w:r w:rsidRPr="00737AE1">
        <w:rPr>
          <w:rFonts w:ascii="Verdana" w:hAnsi="Verdana" w:cs="Tahoma"/>
          <w:b/>
          <w:spacing w:val="0"/>
          <w:sz w:val="20"/>
        </w:rPr>
        <w:t xml:space="preserve"> warunków technicznym, jakim powinny odpowiadać drogowe obiekty inżynierskie i ich </w:t>
      </w:r>
      <w:proofErr w:type="spellStart"/>
      <w:r w:rsidRPr="00737AE1">
        <w:rPr>
          <w:rFonts w:ascii="Verdana" w:hAnsi="Verdana" w:cs="Tahoma"/>
          <w:b/>
          <w:spacing w:val="0"/>
          <w:sz w:val="20"/>
        </w:rPr>
        <w:t>usytuowanie.</w:t>
      </w:r>
      <w:r w:rsidRPr="00737AE1">
        <w:rPr>
          <w:rFonts w:ascii="Verdana" w:hAnsi="Verdana" w:cs="Tahoma"/>
          <w:sz w:val="20"/>
        </w:rPr>
        <w:t>Dz</w:t>
      </w:r>
      <w:proofErr w:type="spellEnd"/>
      <w:r w:rsidRPr="00737AE1">
        <w:rPr>
          <w:rFonts w:ascii="Verdana" w:hAnsi="Verdana" w:cs="Tahoma"/>
          <w:sz w:val="20"/>
        </w:rPr>
        <w:t>. U. Nr 63 poz. 735</w:t>
      </w:r>
      <w:r w:rsidRPr="00737AE1">
        <w:rPr>
          <w:rFonts w:ascii="Verdana" w:hAnsi="Verdana" w:cs="Tahoma"/>
          <w:spacing w:val="0"/>
          <w:sz w:val="20"/>
        </w:rPr>
        <w:t>z późniejszymi zmianami</w:t>
      </w:r>
    </w:p>
    <w:p w:rsidR="0071604C" w:rsidRPr="00737AE1" w:rsidRDefault="0071604C" w:rsidP="0071604C">
      <w:pPr>
        <w:pStyle w:val="Listapunktowana"/>
        <w:numPr>
          <w:ilvl w:val="0"/>
          <w:numId w:val="11"/>
        </w:numPr>
        <w:spacing w:before="60"/>
        <w:ind w:left="357" w:hanging="357"/>
        <w:rPr>
          <w:rFonts w:ascii="Verdana" w:hAnsi="Verdana" w:cs="Tahoma"/>
          <w:spacing w:val="0"/>
          <w:sz w:val="20"/>
        </w:rPr>
      </w:pPr>
      <w:r w:rsidRPr="00737AE1">
        <w:rPr>
          <w:rFonts w:ascii="Verdana" w:hAnsi="Verdana" w:cs="Tahoma"/>
          <w:sz w:val="20"/>
        </w:rPr>
        <w:t xml:space="preserve">Ustawa z dnia 29.01.2004r. </w:t>
      </w:r>
      <w:r w:rsidRPr="00737AE1">
        <w:rPr>
          <w:rFonts w:ascii="Verdana" w:hAnsi="Verdana" w:cs="Tahoma"/>
          <w:b/>
          <w:sz w:val="20"/>
        </w:rPr>
        <w:t xml:space="preserve">prawo zamówień publicznych. </w:t>
      </w:r>
      <w:r w:rsidRPr="00737AE1">
        <w:rPr>
          <w:rFonts w:ascii="Verdana" w:hAnsi="Verdana" w:cs="Tahoma"/>
          <w:sz w:val="20"/>
        </w:rPr>
        <w:t>Dz.U.2013r., poz. 907</w:t>
      </w:r>
      <w:r w:rsidRPr="00737AE1">
        <w:rPr>
          <w:rFonts w:ascii="Verdana" w:hAnsi="Verdana" w:cs="Tahoma"/>
          <w:spacing w:val="0"/>
          <w:sz w:val="20"/>
        </w:rPr>
        <w:t>. z późniejszymi zmianami</w:t>
      </w:r>
    </w:p>
    <w:p w:rsidR="0071604C" w:rsidRPr="00737AE1" w:rsidRDefault="0071604C" w:rsidP="0071604C">
      <w:pPr>
        <w:pStyle w:val="Listapunktowana"/>
        <w:numPr>
          <w:ilvl w:val="0"/>
          <w:numId w:val="11"/>
        </w:numPr>
        <w:spacing w:before="60"/>
        <w:ind w:left="357" w:hanging="357"/>
        <w:rPr>
          <w:rFonts w:ascii="Verdana" w:hAnsi="Verdana" w:cs="Tahoma"/>
          <w:spacing w:val="0"/>
          <w:sz w:val="20"/>
        </w:rPr>
      </w:pPr>
      <w:r w:rsidRPr="00737AE1">
        <w:rPr>
          <w:rFonts w:ascii="Verdana" w:hAnsi="Verdana" w:cs="Tahoma"/>
          <w:spacing w:val="0"/>
          <w:sz w:val="20"/>
        </w:rPr>
        <w:t xml:space="preserve">Ustawa z dnia 21.08.1997r. </w:t>
      </w:r>
      <w:r w:rsidRPr="00737AE1">
        <w:rPr>
          <w:rFonts w:ascii="Verdana" w:hAnsi="Verdana" w:cs="Tahoma"/>
          <w:b/>
          <w:spacing w:val="0"/>
          <w:sz w:val="20"/>
        </w:rPr>
        <w:t xml:space="preserve">o gospodarce nieruchomościami </w:t>
      </w:r>
      <w:r w:rsidRPr="00737AE1">
        <w:rPr>
          <w:rFonts w:ascii="Verdana" w:hAnsi="Verdana" w:cs="Tahoma"/>
          <w:sz w:val="20"/>
        </w:rPr>
        <w:t>Dz. U. z 2014r. poz. 518</w:t>
      </w:r>
      <w:r w:rsidRPr="00737AE1">
        <w:rPr>
          <w:rFonts w:ascii="Verdana" w:hAnsi="Verdana" w:cs="Tahoma"/>
          <w:spacing w:val="0"/>
          <w:sz w:val="20"/>
        </w:rPr>
        <w:t xml:space="preserve"> z późniejszymi zmianami.</w:t>
      </w:r>
    </w:p>
    <w:p w:rsidR="0071604C" w:rsidRPr="00737AE1" w:rsidRDefault="0071604C" w:rsidP="0071604C">
      <w:pPr>
        <w:pStyle w:val="Listapunktowana"/>
        <w:numPr>
          <w:ilvl w:val="1"/>
          <w:numId w:val="11"/>
        </w:numPr>
        <w:spacing w:before="40"/>
        <w:ind w:left="714" w:hanging="357"/>
        <w:rPr>
          <w:rFonts w:ascii="Verdana" w:hAnsi="Verdana" w:cs="Tahoma"/>
          <w:spacing w:val="0"/>
          <w:sz w:val="20"/>
        </w:rPr>
      </w:pPr>
      <w:r w:rsidRPr="00737AE1">
        <w:rPr>
          <w:rFonts w:ascii="Verdana" w:hAnsi="Verdana" w:cs="Tahoma"/>
          <w:spacing w:val="0"/>
          <w:sz w:val="20"/>
        </w:rPr>
        <w:t xml:space="preserve">Rozporządzenie Rady Ministrów z dnia 7 grudnia 2004 r. w sprawie </w:t>
      </w:r>
      <w:r w:rsidRPr="00737AE1">
        <w:rPr>
          <w:rFonts w:ascii="Verdana" w:hAnsi="Verdana" w:cs="Tahoma"/>
          <w:b/>
          <w:bCs/>
          <w:spacing w:val="0"/>
          <w:sz w:val="20"/>
        </w:rPr>
        <w:t>sposobu i trybu dokonywania podziałów nieruchomości (</w:t>
      </w:r>
      <w:r w:rsidRPr="00737AE1">
        <w:rPr>
          <w:rFonts w:ascii="Verdana" w:hAnsi="Verdana" w:cs="Tahoma"/>
          <w:spacing w:val="0"/>
          <w:sz w:val="20"/>
        </w:rPr>
        <w:t>Dz. U. z 2004r,  Nr 268 poz.2663)</w:t>
      </w:r>
    </w:p>
    <w:p w:rsidR="0071604C" w:rsidRPr="00737AE1" w:rsidRDefault="0071604C" w:rsidP="0071604C">
      <w:pPr>
        <w:pStyle w:val="Listapunktowana"/>
        <w:numPr>
          <w:ilvl w:val="1"/>
          <w:numId w:val="11"/>
        </w:numPr>
        <w:spacing w:before="40"/>
        <w:ind w:left="714" w:hanging="357"/>
        <w:rPr>
          <w:rFonts w:ascii="Verdana" w:hAnsi="Verdana" w:cs="Tahoma"/>
          <w:spacing w:val="0"/>
          <w:sz w:val="20"/>
        </w:rPr>
      </w:pPr>
      <w:r w:rsidRPr="00737AE1">
        <w:rPr>
          <w:rFonts w:ascii="Verdana" w:hAnsi="Verdana" w:cs="Tahoma"/>
          <w:spacing w:val="0"/>
          <w:sz w:val="20"/>
        </w:rPr>
        <w:t xml:space="preserve">Rozporządzenie Rady Ministrów z dnia 21września 2004r. w sprawie  </w:t>
      </w:r>
      <w:r w:rsidRPr="00737AE1">
        <w:rPr>
          <w:rFonts w:ascii="Verdana" w:hAnsi="Verdana" w:cs="Tahoma"/>
          <w:b/>
          <w:bCs/>
          <w:spacing w:val="0"/>
          <w:sz w:val="20"/>
        </w:rPr>
        <w:t>wyceny nieruchomości i sporządzania operatu szacunkowego</w:t>
      </w:r>
      <w:r w:rsidRPr="00737AE1">
        <w:rPr>
          <w:rFonts w:ascii="Verdana" w:hAnsi="Verdana" w:cs="Tahoma"/>
          <w:spacing w:val="0"/>
          <w:sz w:val="20"/>
        </w:rPr>
        <w:t xml:space="preserve">. Dz. U. 2004 Nr 207 poz. 2109 z </w:t>
      </w:r>
      <w:proofErr w:type="spellStart"/>
      <w:r w:rsidRPr="00737AE1">
        <w:rPr>
          <w:rFonts w:ascii="Verdana" w:hAnsi="Verdana" w:cs="Tahoma"/>
          <w:spacing w:val="0"/>
          <w:sz w:val="20"/>
        </w:rPr>
        <w:t>późn</w:t>
      </w:r>
      <w:proofErr w:type="spellEnd"/>
      <w:r w:rsidRPr="00737AE1">
        <w:rPr>
          <w:rFonts w:ascii="Verdana" w:hAnsi="Verdana" w:cs="Tahoma"/>
          <w:spacing w:val="0"/>
          <w:sz w:val="20"/>
        </w:rPr>
        <w:t>. zm.</w:t>
      </w:r>
    </w:p>
    <w:p w:rsidR="0071604C" w:rsidRPr="00737AE1" w:rsidRDefault="0071604C" w:rsidP="0071604C">
      <w:pPr>
        <w:pStyle w:val="Listapunktowana"/>
        <w:numPr>
          <w:ilvl w:val="0"/>
          <w:numId w:val="11"/>
        </w:numPr>
        <w:spacing w:before="60"/>
        <w:ind w:left="357" w:hanging="357"/>
        <w:rPr>
          <w:rFonts w:ascii="Verdana" w:hAnsi="Verdana" w:cs="Tahoma"/>
          <w:spacing w:val="0"/>
          <w:sz w:val="20"/>
        </w:rPr>
      </w:pPr>
      <w:r w:rsidRPr="00737AE1">
        <w:rPr>
          <w:rFonts w:ascii="Verdana" w:hAnsi="Verdana" w:cs="Tahoma"/>
          <w:spacing w:val="0"/>
          <w:sz w:val="20"/>
        </w:rPr>
        <w:t xml:space="preserve">Ustawa z dnia </w:t>
      </w:r>
      <w:smartTag w:uri="urn:schemas-microsoft-com:office:smarttags" w:element="date">
        <w:smartTagPr>
          <w:attr w:name="ls" w:val="trans"/>
          <w:attr w:name="Month" w:val="03"/>
          <w:attr w:name="Day" w:val="21"/>
          <w:attr w:name="Year" w:val="1985"/>
        </w:smartTagPr>
        <w:r w:rsidRPr="00737AE1">
          <w:rPr>
            <w:rFonts w:ascii="Verdana" w:hAnsi="Verdana" w:cs="Tahoma"/>
            <w:spacing w:val="0"/>
            <w:sz w:val="20"/>
          </w:rPr>
          <w:t>21.03.1985</w:t>
        </w:r>
      </w:smartTag>
      <w:r w:rsidRPr="00737AE1">
        <w:rPr>
          <w:rFonts w:ascii="Verdana" w:hAnsi="Verdana" w:cs="Tahoma"/>
          <w:b/>
          <w:spacing w:val="0"/>
          <w:sz w:val="20"/>
        </w:rPr>
        <w:t>o drogach publicznych</w:t>
      </w:r>
      <w:r w:rsidRPr="00737AE1">
        <w:rPr>
          <w:rFonts w:ascii="Verdana" w:hAnsi="Verdana" w:cs="Tahoma"/>
          <w:spacing w:val="0"/>
          <w:sz w:val="20"/>
        </w:rPr>
        <w:t xml:space="preserve">. </w:t>
      </w:r>
      <w:r w:rsidRPr="00737AE1">
        <w:rPr>
          <w:rFonts w:ascii="Verdana" w:hAnsi="Verdana" w:cs="Tahoma"/>
          <w:sz w:val="20"/>
        </w:rPr>
        <w:t>Dz. U. z 2013 r. poz. 260</w:t>
      </w:r>
      <w:r w:rsidRPr="00737AE1">
        <w:rPr>
          <w:rFonts w:ascii="Verdana" w:hAnsi="Verdana" w:cs="Tahoma"/>
          <w:spacing w:val="0"/>
          <w:sz w:val="20"/>
        </w:rPr>
        <w:t xml:space="preserve"> z późniejszymi zmianami.</w:t>
      </w:r>
    </w:p>
    <w:p w:rsidR="0071604C" w:rsidRPr="00737AE1" w:rsidRDefault="0071604C" w:rsidP="0071604C">
      <w:pPr>
        <w:pStyle w:val="Listapunktowana"/>
        <w:numPr>
          <w:ilvl w:val="0"/>
          <w:numId w:val="11"/>
        </w:numPr>
        <w:spacing w:before="60"/>
        <w:ind w:left="357" w:hanging="357"/>
        <w:rPr>
          <w:rFonts w:ascii="Verdana" w:hAnsi="Verdana" w:cs="Tahoma"/>
          <w:spacing w:val="0"/>
          <w:sz w:val="20"/>
        </w:rPr>
      </w:pPr>
      <w:r w:rsidRPr="00737AE1">
        <w:rPr>
          <w:rFonts w:ascii="Verdana" w:hAnsi="Verdana" w:cs="Tahoma"/>
          <w:sz w:val="20"/>
        </w:rPr>
        <w:t xml:space="preserve">Ustawa z dnia 17.05.1989 r. </w:t>
      </w:r>
      <w:r w:rsidRPr="00737AE1">
        <w:rPr>
          <w:rFonts w:ascii="Verdana" w:hAnsi="Verdana" w:cs="Tahoma"/>
          <w:b/>
          <w:sz w:val="20"/>
        </w:rPr>
        <w:t>Prawo geodezyjne i kartograficzne.</w:t>
      </w:r>
      <w:r w:rsidRPr="00737AE1">
        <w:rPr>
          <w:rFonts w:ascii="Verdana" w:hAnsi="Verdana" w:cs="Tahoma"/>
          <w:sz w:val="20"/>
        </w:rPr>
        <w:t xml:space="preserve">  Dz. U. z2010 r. Nr 193 poz. 1287z późniejszymi zmianami.</w:t>
      </w:r>
    </w:p>
    <w:p w:rsidR="0071604C" w:rsidRPr="00737AE1" w:rsidRDefault="0071604C" w:rsidP="0071604C">
      <w:pPr>
        <w:pStyle w:val="Listapunktowana"/>
        <w:numPr>
          <w:ilvl w:val="1"/>
          <w:numId w:val="11"/>
        </w:numPr>
        <w:spacing w:before="40"/>
        <w:ind w:left="714" w:hanging="357"/>
        <w:rPr>
          <w:rFonts w:ascii="Verdana" w:hAnsi="Verdana" w:cs="Tahoma"/>
          <w:spacing w:val="0"/>
          <w:sz w:val="20"/>
        </w:rPr>
      </w:pPr>
      <w:r w:rsidRPr="00737AE1">
        <w:rPr>
          <w:rFonts w:ascii="Verdana" w:hAnsi="Verdana" w:cs="Tahoma"/>
          <w:sz w:val="20"/>
        </w:rPr>
        <w:t xml:space="preserve">Rozporządzenie Ministra Spraw Wewnętrznych i Administracji oraz Ministra Rolnictwa i Gospodarki żywnościowej z dnia </w:t>
      </w:r>
      <w:smartTag w:uri="urn:schemas-microsoft-com:office:smarttags" w:element="date">
        <w:smartTagPr>
          <w:attr w:name="ls" w:val="trans"/>
          <w:attr w:name="Month" w:val="4"/>
          <w:attr w:name="Day" w:val="14"/>
          <w:attr w:name="Year" w:val="1999"/>
        </w:smartTagPr>
        <w:r w:rsidRPr="00737AE1">
          <w:rPr>
            <w:rFonts w:ascii="Verdana" w:hAnsi="Verdana" w:cs="Tahoma"/>
            <w:sz w:val="20"/>
          </w:rPr>
          <w:t>14 kwietnia 1999 r.</w:t>
        </w:r>
      </w:smartTag>
      <w:r w:rsidRPr="00737AE1">
        <w:rPr>
          <w:rFonts w:ascii="Verdana" w:hAnsi="Verdana" w:cs="Tahoma"/>
          <w:sz w:val="20"/>
        </w:rPr>
        <w:t xml:space="preserve"> w sprawie </w:t>
      </w:r>
      <w:r w:rsidRPr="00737AE1">
        <w:rPr>
          <w:rFonts w:ascii="Verdana" w:hAnsi="Verdana" w:cs="Tahoma"/>
          <w:b/>
          <w:bCs/>
          <w:sz w:val="20"/>
        </w:rPr>
        <w:t>rozgraniczania nieruchomości</w:t>
      </w:r>
      <w:r w:rsidRPr="00737AE1">
        <w:rPr>
          <w:rFonts w:ascii="Verdana" w:hAnsi="Verdana" w:cs="Tahoma"/>
          <w:sz w:val="20"/>
        </w:rPr>
        <w:t xml:space="preserve"> Dz. U. Nr 45 poz. 453.</w:t>
      </w:r>
    </w:p>
    <w:p w:rsidR="0071604C" w:rsidRPr="00737AE1" w:rsidRDefault="0071604C" w:rsidP="0071604C">
      <w:pPr>
        <w:pStyle w:val="Listapunktowana"/>
        <w:numPr>
          <w:ilvl w:val="1"/>
          <w:numId w:val="11"/>
        </w:numPr>
        <w:spacing w:before="40"/>
        <w:ind w:left="714" w:hanging="357"/>
        <w:rPr>
          <w:rFonts w:ascii="Verdana" w:hAnsi="Verdana" w:cs="Tahoma"/>
          <w:sz w:val="20"/>
        </w:rPr>
      </w:pPr>
      <w:r w:rsidRPr="00737AE1">
        <w:rPr>
          <w:rFonts w:ascii="Verdana" w:hAnsi="Verdana" w:cs="Tahoma"/>
          <w:sz w:val="20"/>
        </w:rPr>
        <w:t xml:space="preserve">Rozporządzenie Ministra Rozwoju Regionalnego i Budownictwa z dnia </w:t>
      </w:r>
      <w:smartTag w:uri="urn:schemas-microsoft-com:office:smarttags" w:element="date">
        <w:smartTagPr>
          <w:attr w:name="ls" w:val="trans"/>
          <w:attr w:name="Month" w:val="3"/>
          <w:attr w:name="Day" w:val="29"/>
          <w:attr w:name="Year" w:val="2001"/>
        </w:smartTagPr>
        <w:r w:rsidRPr="00737AE1">
          <w:rPr>
            <w:rFonts w:ascii="Verdana" w:hAnsi="Verdana" w:cs="Tahoma"/>
            <w:sz w:val="20"/>
          </w:rPr>
          <w:t>29 marca 2001 r.</w:t>
        </w:r>
      </w:smartTag>
      <w:r w:rsidRPr="00737AE1">
        <w:rPr>
          <w:rFonts w:ascii="Verdana" w:hAnsi="Verdana" w:cs="Tahoma"/>
          <w:sz w:val="20"/>
        </w:rPr>
        <w:t xml:space="preserve"> w sprawie ewidencji gruntów i budynków. Dz. U. Nr 38 poz.454.z </w:t>
      </w:r>
      <w:proofErr w:type="spellStart"/>
      <w:r w:rsidRPr="00737AE1">
        <w:rPr>
          <w:rFonts w:ascii="Verdana" w:hAnsi="Verdana" w:cs="Tahoma"/>
          <w:sz w:val="20"/>
        </w:rPr>
        <w:t>późn</w:t>
      </w:r>
      <w:proofErr w:type="spellEnd"/>
      <w:r w:rsidRPr="00737AE1">
        <w:rPr>
          <w:rFonts w:ascii="Verdana" w:hAnsi="Verdana" w:cs="Tahoma"/>
          <w:sz w:val="20"/>
        </w:rPr>
        <w:t>. zm.</w:t>
      </w:r>
    </w:p>
    <w:p w:rsidR="0071604C" w:rsidRPr="00737AE1" w:rsidRDefault="0071604C" w:rsidP="0071604C">
      <w:pPr>
        <w:pStyle w:val="Listapunktowana"/>
        <w:numPr>
          <w:ilvl w:val="1"/>
          <w:numId w:val="11"/>
        </w:numPr>
        <w:spacing w:before="40"/>
        <w:ind w:left="714" w:hanging="357"/>
        <w:rPr>
          <w:rFonts w:ascii="Verdana" w:hAnsi="Verdana" w:cs="Tahoma"/>
          <w:b/>
          <w:sz w:val="20"/>
        </w:rPr>
      </w:pPr>
      <w:r w:rsidRPr="00737AE1">
        <w:rPr>
          <w:rFonts w:ascii="Verdana" w:hAnsi="Verdana" w:cs="Tahoma"/>
          <w:sz w:val="20"/>
        </w:rPr>
        <w:t xml:space="preserve">Rozporządzenie MINISTRA ADMINISTRACJI I CYFRYZACJI z dnia 12 lutego 2013 r. </w:t>
      </w:r>
      <w:r w:rsidRPr="00737AE1">
        <w:rPr>
          <w:rFonts w:ascii="Verdana" w:hAnsi="Verdana" w:cs="Tahoma"/>
          <w:b/>
          <w:sz w:val="20"/>
        </w:rPr>
        <w:t>w sprawie bazy danych geodezyjnej ewidencji sieci uzbrojenia terenu, bazy danych obiektów topograficznych oraz mapy zasadniczej</w:t>
      </w:r>
      <w:r w:rsidRPr="00737AE1">
        <w:rPr>
          <w:rFonts w:ascii="Verdana" w:hAnsi="Verdana" w:cs="Tahoma"/>
          <w:sz w:val="20"/>
        </w:rPr>
        <w:t xml:space="preserve"> Dz. U. z 2013r. poz. 383;</w:t>
      </w:r>
    </w:p>
    <w:p w:rsidR="0071604C" w:rsidRPr="00737AE1" w:rsidRDefault="0071604C" w:rsidP="0071604C">
      <w:pPr>
        <w:pStyle w:val="Listapunktowana"/>
        <w:numPr>
          <w:ilvl w:val="1"/>
          <w:numId w:val="11"/>
        </w:numPr>
        <w:spacing w:before="40"/>
        <w:rPr>
          <w:rFonts w:ascii="Verdana" w:hAnsi="Verdana" w:cs="Tahoma"/>
          <w:sz w:val="20"/>
        </w:rPr>
      </w:pPr>
      <w:r w:rsidRPr="00737AE1">
        <w:rPr>
          <w:rFonts w:ascii="Verdana" w:hAnsi="Verdana" w:cs="Tahoma"/>
          <w:sz w:val="20"/>
        </w:rPr>
        <w:t xml:space="preserve">Rozporządzenie Ministra Spraw Wewnętrznych i Administracji z dnia 9 listopada 2011r. </w:t>
      </w:r>
      <w:r w:rsidRPr="00737AE1">
        <w:rPr>
          <w:rFonts w:ascii="Verdana" w:hAnsi="Verdana" w:cs="Tahoma"/>
          <w:b/>
          <w:sz w:val="20"/>
        </w:rPr>
        <w:t xml:space="preserve">w sprawie standardów technicznych wykonywania geodezyjnych pomiarów sytuacyjnych i wysokościowych oraz opracowywania i przekazywania wyników tych pomiarów do państwowego zasobu geodezyjnego i kartograficznego </w:t>
      </w:r>
      <w:r w:rsidRPr="00737AE1">
        <w:rPr>
          <w:rFonts w:ascii="Verdana" w:hAnsi="Verdana" w:cs="Tahoma"/>
          <w:sz w:val="20"/>
        </w:rPr>
        <w:t xml:space="preserve">Dz. U. 2011 r. Nr 263, poz. 1572 </w:t>
      </w:r>
    </w:p>
    <w:p w:rsidR="0071604C" w:rsidRPr="00737AE1" w:rsidRDefault="0071604C" w:rsidP="0071604C">
      <w:pPr>
        <w:pStyle w:val="Listapunktowana"/>
        <w:numPr>
          <w:ilvl w:val="1"/>
          <w:numId w:val="11"/>
        </w:numPr>
        <w:spacing w:before="40"/>
        <w:rPr>
          <w:rFonts w:ascii="Verdana" w:hAnsi="Verdana" w:cs="Tahoma"/>
          <w:sz w:val="20"/>
        </w:rPr>
      </w:pPr>
      <w:r w:rsidRPr="00737AE1">
        <w:rPr>
          <w:rFonts w:ascii="Verdana" w:hAnsi="Verdana" w:cs="Tahoma"/>
          <w:sz w:val="20"/>
        </w:rPr>
        <w:t xml:space="preserve">Rozporządzenia Ministra Administracji i Cyfryzacji z dnia 14 lutego 2012r. </w:t>
      </w:r>
      <w:r w:rsidRPr="00737AE1">
        <w:rPr>
          <w:rFonts w:ascii="Verdana" w:hAnsi="Verdana" w:cs="Tahoma"/>
          <w:b/>
          <w:sz w:val="20"/>
        </w:rPr>
        <w:t xml:space="preserve">w sprawie osnów geodezyjnych, grawimetrycznych i magnetycznych </w:t>
      </w:r>
      <w:r w:rsidRPr="00737AE1">
        <w:rPr>
          <w:rFonts w:ascii="Verdana" w:hAnsi="Verdana" w:cs="Tahoma"/>
          <w:sz w:val="20"/>
        </w:rPr>
        <w:t>Dz. U. 2012r. poz. 352;</w:t>
      </w:r>
    </w:p>
    <w:p w:rsidR="0071604C" w:rsidRPr="00737AE1" w:rsidRDefault="0071604C" w:rsidP="0071604C">
      <w:pPr>
        <w:pStyle w:val="Listapunktowana"/>
        <w:spacing w:before="40"/>
        <w:ind w:left="714"/>
        <w:rPr>
          <w:rFonts w:ascii="Verdana" w:hAnsi="Verdana"/>
          <w:spacing w:val="0"/>
          <w:sz w:val="20"/>
        </w:rPr>
      </w:pPr>
    </w:p>
    <w:p w:rsidR="0071604C" w:rsidRPr="00737AE1" w:rsidRDefault="0071604C" w:rsidP="0071604C">
      <w:pPr>
        <w:pStyle w:val="Listapunktowana"/>
        <w:numPr>
          <w:ilvl w:val="0"/>
          <w:numId w:val="11"/>
        </w:numPr>
        <w:spacing w:before="60"/>
        <w:ind w:left="357" w:hanging="357"/>
        <w:rPr>
          <w:rFonts w:ascii="Verdana" w:hAnsi="Verdana" w:cs="Tahoma"/>
          <w:spacing w:val="0"/>
          <w:sz w:val="20"/>
        </w:rPr>
      </w:pPr>
      <w:r w:rsidRPr="00737AE1">
        <w:rPr>
          <w:rFonts w:ascii="Verdana" w:hAnsi="Verdana" w:cs="Tahoma"/>
          <w:sz w:val="20"/>
        </w:rPr>
        <w:t xml:space="preserve">Ustawa z dnia </w:t>
      </w:r>
      <w:smartTag w:uri="urn:schemas-microsoft-com:office:smarttags" w:element="date">
        <w:smartTagPr>
          <w:attr w:name="ls" w:val="trans"/>
          <w:attr w:name="Month" w:val="4"/>
          <w:attr w:name="Day" w:val="23"/>
          <w:attr w:name="Year" w:val="19"/>
        </w:smartTagPr>
        <w:r w:rsidRPr="00737AE1">
          <w:rPr>
            <w:rFonts w:ascii="Verdana" w:hAnsi="Verdana" w:cs="Tahoma"/>
            <w:sz w:val="20"/>
          </w:rPr>
          <w:t>23 kwietnia 19</w:t>
        </w:r>
      </w:smartTag>
      <w:r w:rsidRPr="00737AE1">
        <w:rPr>
          <w:rFonts w:ascii="Verdana" w:hAnsi="Verdana" w:cs="Tahoma"/>
          <w:sz w:val="20"/>
        </w:rPr>
        <w:t xml:space="preserve">64 r. </w:t>
      </w:r>
      <w:r w:rsidRPr="00737AE1">
        <w:rPr>
          <w:rFonts w:ascii="Verdana" w:hAnsi="Verdana" w:cs="Tahoma"/>
          <w:b/>
          <w:sz w:val="20"/>
        </w:rPr>
        <w:t>Kodeks cywilny.</w:t>
      </w:r>
      <w:r w:rsidRPr="00737AE1">
        <w:rPr>
          <w:rFonts w:ascii="Verdana" w:hAnsi="Verdana" w:cs="Tahoma"/>
          <w:sz w:val="20"/>
        </w:rPr>
        <w:t xml:space="preserve">  Dz. U. 2014, poz.121 z późniejszymi zmianami.</w:t>
      </w:r>
    </w:p>
    <w:p w:rsidR="0071604C" w:rsidRPr="00737AE1" w:rsidRDefault="0071604C" w:rsidP="0071604C">
      <w:pPr>
        <w:pStyle w:val="Listapunktowana"/>
        <w:numPr>
          <w:ilvl w:val="0"/>
          <w:numId w:val="11"/>
        </w:numPr>
        <w:spacing w:before="60"/>
        <w:ind w:left="357" w:hanging="357"/>
        <w:rPr>
          <w:rFonts w:ascii="Verdana" w:hAnsi="Verdana" w:cs="Tahoma"/>
          <w:spacing w:val="0"/>
          <w:sz w:val="20"/>
        </w:rPr>
      </w:pPr>
      <w:r w:rsidRPr="00737AE1">
        <w:rPr>
          <w:rFonts w:ascii="Verdana" w:hAnsi="Verdana" w:cs="Tahoma"/>
          <w:sz w:val="20"/>
        </w:rPr>
        <w:t xml:space="preserve">Ustawa z dnia </w:t>
      </w:r>
      <w:smartTag w:uri="urn:schemas-microsoft-com:office:smarttags" w:element="date">
        <w:smartTagPr>
          <w:attr w:name="ls" w:val="trans"/>
          <w:attr w:name="Month" w:val="11"/>
          <w:attr w:name="Day" w:val="17"/>
          <w:attr w:name="Year" w:val="19"/>
        </w:smartTagPr>
        <w:r w:rsidRPr="00737AE1">
          <w:rPr>
            <w:rFonts w:ascii="Verdana" w:hAnsi="Verdana" w:cs="Tahoma"/>
            <w:sz w:val="20"/>
          </w:rPr>
          <w:t>17 listopada 19</w:t>
        </w:r>
      </w:smartTag>
      <w:r w:rsidRPr="00737AE1">
        <w:rPr>
          <w:rFonts w:ascii="Verdana" w:hAnsi="Verdana" w:cs="Tahoma"/>
          <w:sz w:val="20"/>
        </w:rPr>
        <w:t xml:space="preserve">64 r. </w:t>
      </w:r>
      <w:r w:rsidRPr="00737AE1">
        <w:rPr>
          <w:rFonts w:ascii="Verdana" w:hAnsi="Verdana" w:cs="Tahoma"/>
          <w:b/>
          <w:sz w:val="20"/>
        </w:rPr>
        <w:t>Kodeks postępowania cywilnego.</w:t>
      </w:r>
      <w:r w:rsidRPr="00737AE1">
        <w:rPr>
          <w:rFonts w:ascii="Verdana" w:hAnsi="Verdana" w:cs="Tahoma"/>
          <w:sz w:val="20"/>
        </w:rPr>
        <w:t xml:space="preserve"> Dz. U. 2014 poz.101 z późniejszymi zmianami.</w:t>
      </w:r>
    </w:p>
    <w:p w:rsidR="0071604C" w:rsidRPr="00737AE1" w:rsidRDefault="0071604C" w:rsidP="0071604C">
      <w:pPr>
        <w:pStyle w:val="Listapunktowana"/>
        <w:numPr>
          <w:ilvl w:val="0"/>
          <w:numId w:val="11"/>
        </w:numPr>
        <w:spacing w:before="60"/>
        <w:ind w:left="357" w:hanging="357"/>
        <w:rPr>
          <w:rFonts w:ascii="Verdana" w:hAnsi="Verdana" w:cs="Tahoma"/>
          <w:spacing w:val="0"/>
          <w:sz w:val="20"/>
        </w:rPr>
      </w:pPr>
      <w:r w:rsidRPr="00737AE1">
        <w:rPr>
          <w:rFonts w:ascii="Verdana" w:hAnsi="Verdana" w:cs="Tahoma"/>
          <w:sz w:val="20"/>
        </w:rPr>
        <w:t xml:space="preserve">Ustawa z dnia </w:t>
      </w:r>
      <w:smartTag w:uri="urn:schemas-microsoft-com:office:smarttags" w:element="date">
        <w:smartTagPr>
          <w:attr w:name="ls" w:val="trans"/>
          <w:attr w:name="Month" w:val="6"/>
          <w:attr w:name="Day" w:val="14"/>
          <w:attr w:name="Year" w:val="19"/>
        </w:smartTagPr>
        <w:r w:rsidRPr="00737AE1">
          <w:rPr>
            <w:rFonts w:ascii="Verdana" w:hAnsi="Verdana" w:cs="Tahoma"/>
            <w:sz w:val="20"/>
          </w:rPr>
          <w:t>14 czerwca 19</w:t>
        </w:r>
      </w:smartTag>
      <w:r w:rsidRPr="00737AE1">
        <w:rPr>
          <w:rFonts w:ascii="Verdana" w:hAnsi="Verdana" w:cs="Tahoma"/>
          <w:sz w:val="20"/>
        </w:rPr>
        <w:t xml:space="preserve">60 r. </w:t>
      </w:r>
      <w:r w:rsidRPr="00737AE1">
        <w:rPr>
          <w:rFonts w:ascii="Verdana" w:hAnsi="Verdana" w:cs="Tahoma"/>
          <w:b/>
          <w:sz w:val="20"/>
        </w:rPr>
        <w:t>Kodeks postępowania administracyjnego</w:t>
      </w:r>
      <w:r w:rsidRPr="00737AE1">
        <w:rPr>
          <w:rFonts w:ascii="Verdana" w:hAnsi="Verdana" w:cs="Tahoma"/>
          <w:sz w:val="20"/>
        </w:rPr>
        <w:t>. Dz. U. z 2013 r. poz.267 z późniejszymi zmianami.</w:t>
      </w:r>
    </w:p>
    <w:p w:rsidR="0071604C" w:rsidRPr="00737AE1" w:rsidRDefault="0071604C" w:rsidP="0071604C">
      <w:pPr>
        <w:pStyle w:val="Listapunktowana"/>
        <w:numPr>
          <w:ilvl w:val="0"/>
          <w:numId w:val="11"/>
        </w:numPr>
        <w:spacing w:before="60"/>
        <w:ind w:left="357" w:hanging="357"/>
        <w:rPr>
          <w:rFonts w:ascii="Verdana" w:hAnsi="Verdana" w:cs="Tahoma"/>
          <w:spacing w:val="0"/>
          <w:sz w:val="20"/>
        </w:rPr>
      </w:pPr>
      <w:r w:rsidRPr="00737AE1">
        <w:rPr>
          <w:rFonts w:ascii="Verdana" w:hAnsi="Verdana" w:cs="Tahoma"/>
          <w:sz w:val="20"/>
        </w:rPr>
        <w:t xml:space="preserve">Ustawa z dnia </w:t>
      </w:r>
      <w:smartTag w:uri="urn:schemas-microsoft-com:office:smarttags" w:element="date">
        <w:smartTagPr>
          <w:attr w:name="ls" w:val="trans"/>
          <w:attr w:name="Month" w:val="7"/>
          <w:attr w:name="Day" w:val="6"/>
          <w:attr w:name="Year" w:val="1982"/>
        </w:smartTagPr>
        <w:r w:rsidRPr="00737AE1">
          <w:rPr>
            <w:rFonts w:ascii="Verdana" w:hAnsi="Verdana" w:cs="Tahoma"/>
            <w:sz w:val="20"/>
          </w:rPr>
          <w:t xml:space="preserve">6 lipca 1982 </w:t>
        </w:r>
        <w:proofErr w:type="spellStart"/>
        <w:r w:rsidRPr="00737AE1">
          <w:rPr>
            <w:rFonts w:ascii="Verdana" w:hAnsi="Verdana" w:cs="Tahoma"/>
            <w:sz w:val="20"/>
          </w:rPr>
          <w:t>r.</w:t>
        </w:r>
      </w:smartTag>
      <w:r w:rsidRPr="00737AE1">
        <w:rPr>
          <w:rFonts w:ascii="Verdana" w:hAnsi="Verdana" w:cs="Tahoma"/>
          <w:b/>
          <w:sz w:val="20"/>
        </w:rPr>
        <w:t>o</w:t>
      </w:r>
      <w:proofErr w:type="spellEnd"/>
      <w:r w:rsidRPr="00737AE1">
        <w:rPr>
          <w:rFonts w:ascii="Verdana" w:hAnsi="Verdana" w:cs="Tahoma"/>
          <w:b/>
          <w:sz w:val="20"/>
        </w:rPr>
        <w:t xml:space="preserve"> księgach wieczystych i hipotece.</w:t>
      </w:r>
      <w:r w:rsidRPr="00737AE1">
        <w:rPr>
          <w:rFonts w:ascii="Verdana" w:hAnsi="Verdana" w:cs="Tahoma"/>
          <w:sz w:val="20"/>
        </w:rPr>
        <w:t xml:space="preserve"> Dz. U. z 2013 poz.707 z późniejszymi zmianami.</w:t>
      </w:r>
    </w:p>
    <w:p w:rsidR="0071604C" w:rsidRPr="00737AE1" w:rsidRDefault="0071604C" w:rsidP="0071604C">
      <w:pPr>
        <w:pStyle w:val="Listapunktowana"/>
        <w:numPr>
          <w:ilvl w:val="1"/>
          <w:numId w:val="11"/>
        </w:numPr>
        <w:spacing w:before="40"/>
        <w:ind w:left="714" w:hanging="357"/>
        <w:rPr>
          <w:rFonts w:ascii="Verdana" w:hAnsi="Verdana" w:cs="Tahoma"/>
          <w:spacing w:val="0"/>
          <w:sz w:val="20"/>
        </w:rPr>
      </w:pPr>
      <w:r w:rsidRPr="00737AE1">
        <w:rPr>
          <w:rFonts w:ascii="Verdana" w:hAnsi="Verdana" w:cs="Tahoma"/>
          <w:sz w:val="20"/>
        </w:rPr>
        <w:t xml:space="preserve">Rozporządzenie Ministra Sprawiedliwości z dnia </w:t>
      </w:r>
      <w:smartTag w:uri="urn:schemas-microsoft-com:office:smarttags" w:element="date">
        <w:smartTagPr>
          <w:attr w:name="ls" w:val="trans"/>
          <w:attr w:name="Month" w:val="9"/>
          <w:attr w:name="Day" w:val="17"/>
          <w:attr w:name="Year" w:val="2001"/>
        </w:smartTagPr>
        <w:r w:rsidRPr="00737AE1">
          <w:rPr>
            <w:rFonts w:ascii="Verdana" w:hAnsi="Verdana" w:cs="Tahoma"/>
            <w:sz w:val="20"/>
          </w:rPr>
          <w:t>17 września 2001 r.</w:t>
        </w:r>
      </w:smartTag>
      <w:r w:rsidRPr="00737AE1">
        <w:rPr>
          <w:rFonts w:ascii="Verdana" w:hAnsi="Verdana" w:cs="Tahoma"/>
          <w:sz w:val="20"/>
        </w:rPr>
        <w:t xml:space="preserve"> w sprawie </w:t>
      </w:r>
      <w:r w:rsidRPr="00737AE1">
        <w:rPr>
          <w:rFonts w:ascii="Verdana" w:hAnsi="Verdana" w:cs="Tahoma"/>
          <w:b/>
          <w:bCs/>
          <w:sz w:val="20"/>
        </w:rPr>
        <w:t>prowadzenia ksiąg wieczystych i zbiorów dokumentów</w:t>
      </w:r>
      <w:r w:rsidRPr="00737AE1">
        <w:rPr>
          <w:rFonts w:ascii="Verdana" w:hAnsi="Verdana" w:cs="Tahoma"/>
          <w:sz w:val="20"/>
        </w:rPr>
        <w:t xml:space="preserve">. Dz. U. Nr 102 poz.1122 z </w:t>
      </w:r>
      <w:proofErr w:type="spellStart"/>
      <w:r w:rsidRPr="00737AE1">
        <w:rPr>
          <w:rFonts w:ascii="Verdana" w:hAnsi="Verdana" w:cs="Tahoma"/>
          <w:sz w:val="20"/>
        </w:rPr>
        <w:t>późn</w:t>
      </w:r>
      <w:proofErr w:type="spellEnd"/>
      <w:r w:rsidRPr="00737AE1">
        <w:rPr>
          <w:rFonts w:ascii="Verdana" w:hAnsi="Verdana" w:cs="Tahoma"/>
          <w:sz w:val="20"/>
        </w:rPr>
        <w:t>. zm..</w:t>
      </w:r>
    </w:p>
    <w:p w:rsidR="0071604C" w:rsidRPr="00737AE1" w:rsidRDefault="0071604C" w:rsidP="0071604C">
      <w:pPr>
        <w:pStyle w:val="Listapunktowana"/>
        <w:numPr>
          <w:ilvl w:val="0"/>
          <w:numId w:val="11"/>
        </w:numPr>
        <w:spacing w:before="60"/>
        <w:ind w:left="357" w:hanging="357"/>
        <w:rPr>
          <w:rFonts w:ascii="Verdana" w:hAnsi="Verdana" w:cs="Tahoma"/>
          <w:spacing w:val="0"/>
          <w:sz w:val="20"/>
        </w:rPr>
      </w:pPr>
      <w:r w:rsidRPr="00737AE1">
        <w:rPr>
          <w:rFonts w:ascii="Verdana" w:hAnsi="Verdana" w:cs="Tahoma"/>
          <w:sz w:val="20"/>
        </w:rPr>
        <w:t xml:space="preserve">Ustawa z dnia </w:t>
      </w:r>
      <w:smartTag w:uri="urn:schemas-microsoft-com:office:smarttags" w:element="date">
        <w:smartTagPr>
          <w:attr w:name="ls" w:val="trans"/>
          <w:attr w:name="Month" w:val="10"/>
          <w:attr w:name="Day" w:val="19"/>
          <w:attr w:name="Year" w:val="1991"/>
        </w:smartTagPr>
        <w:r w:rsidRPr="00737AE1">
          <w:rPr>
            <w:rFonts w:ascii="Verdana" w:hAnsi="Verdana" w:cs="Tahoma"/>
            <w:sz w:val="20"/>
          </w:rPr>
          <w:t xml:space="preserve">19 października 1991 </w:t>
        </w:r>
        <w:proofErr w:type="spellStart"/>
        <w:r w:rsidRPr="00737AE1">
          <w:rPr>
            <w:rFonts w:ascii="Verdana" w:hAnsi="Verdana" w:cs="Tahoma"/>
            <w:sz w:val="20"/>
          </w:rPr>
          <w:t>r.</w:t>
        </w:r>
      </w:smartTag>
      <w:r w:rsidRPr="00737AE1">
        <w:rPr>
          <w:rFonts w:ascii="Verdana" w:hAnsi="Verdana" w:cs="Tahoma"/>
          <w:b/>
          <w:bCs/>
          <w:sz w:val="20"/>
        </w:rPr>
        <w:t>o</w:t>
      </w:r>
      <w:proofErr w:type="spellEnd"/>
      <w:r w:rsidRPr="00737AE1">
        <w:rPr>
          <w:rFonts w:ascii="Verdana" w:hAnsi="Verdana" w:cs="Tahoma"/>
          <w:b/>
          <w:bCs/>
          <w:sz w:val="20"/>
        </w:rPr>
        <w:t xml:space="preserve"> gospodarowaniu nieruchomościami rolnymi Skarbu Państwa </w:t>
      </w:r>
      <w:r w:rsidRPr="00737AE1">
        <w:rPr>
          <w:rFonts w:ascii="Verdana" w:hAnsi="Verdana" w:cs="Tahoma"/>
          <w:sz w:val="20"/>
        </w:rPr>
        <w:t xml:space="preserve"> Dz. U. z 2012 r. poz. 1187 z późniejszymi zmianami.</w:t>
      </w:r>
    </w:p>
    <w:p w:rsidR="0071604C" w:rsidRPr="00737AE1" w:rsidRDefault="0071604C" w:rsidP="0071604C">
      <w:pPr>
        <w:pStyle w:val="Listapunktowana"/>
        <w:numPr>
          <w:ilvl w:val="0"/>
          <w:numId w:val="11"/>
        </w:numPr>
        <w:spacing w:before="60"/>
        <w:ind w:left="357" w:hanging="357"/>
        <w:rPr>
          <w:rFonts w:ascii="Verdana" w:hAnsi="Verdana" w:cs="Tahoma"/>
          <w:spacing w:val="0"/>
          <w:sz w:val="20"/>
        </w:rPr>
      </w:pPr>
      <w:r w:rsidRPr="00737AE1">
        <w:rPr>
          <w:rFonts w:ascii="Verdana" w:hAnsi="Verdana" w:cs="Tahoma"/>
          <w:sz w:val="20"/>
        </w:rPr>
        <w:t xml:space="preserve">Ustawa z dnia </w:t>
      </w:r>
      <w:smartTag w:uri="urn:schemas-microsoft-com:office:smarttags" w:element="date">
        <w:smartTagPr>
          <w:attr w:name="ls" w:val="trans"/>
          <w:attr w:name="Month" w:val="9"/>
          <w:attr w:name="Day" w:val="8"/>
          <w:attr w:name="Year" w:val="2000"/>
        </w:smartTagPr>
        <w:r w:rsidRPr="00737AE1">
          <w:rPr>
            <w:rFonts w:ascii="Verdana" w:hAnsi="Verdana" w:cs="Tahoma"/>
            <w:sz w:val="20"/>
          </w:rPr>
          <w:t xml:space="preserve">8 września 2000 </w:t>
        </w:r>
        <w:proofErr w:type="spellStart"/>
        <w:r w:rsidRPr="00737AE1">
          <w:rPr>
            <w:rFonts w:ascii="Verdana" w:hAnsi="Verdana" w:cs="Tahoma"/>
            <w:sz w:val="20"/>
          </w:rPr>
          <w:t>r.</w:t>
        </w:r>
      </w:smartTag>
      <w:r w:rsidRPr="00737AE1">
        <w:rPr>
          <w:rFonts w:ascii="Verdana" w:hAnsi="Verdana" w:cs="Tahoma"/>
          <w:b/>
          <w:bCs/>
          <w:sz w:val="20"/>
        </w:rPr>
        <w:t>o</w:t>
      </w:r>
      <w:proofErr w:type="spellEnd"/>
      <w:r w:rsidRPr="00737AE1">
        <w:rPr>
          <w:rFonts w:ascii="Verdana" w:hAnsi="Verdana" w:cs="Tahoma"/>
          <w:b/>
          <w:bCs/>
          <w:sz w:val="20"/>
        </w:rPr>
        <w:t xml:space="preserve"> komercjalizacji, restrukturyzacji i prywatyzacji przedsiębiorstwa państwowego "Polskie Koleje Państwowe".</w:t>
      </w:r>
      <w:r w:rsidRPr="00737AE1">
        <w:rPr>
          <w:rFonts w:ascii="Verdana" w:hAnsi="Verdana" w:cs="Tahoma"/>
          <w:sz w:val="20"/>
        </w:rPr>
        <w:t xml:space="preserve"> Dz. U. 2014 poz. 1160 z późniejszymi zmianami.</w:t>
      </w:r>
    </w:p>
    <w:p w:rsidR="0071604C" w:rsidRPr="00737AE1" w:rsidRDefault="0071604C" w:rsidP="0071604C">
      <w:pPr>
        <w:pStyle w:val="Listapunktowana"/>
        <w:numPr>
          <w:ilvl w:val="0"/>
          <w:numId w:val="11"/>
        </w:numPr>
        <w:spacing w:before="60"/>
        <w:ind w:left="357" w:hanging="357"/>
        <w:rPr>
          <w:rFonts w:ascii="Verdana" w:hAnsi="Verdana" w:cs="Tahoma"/>
          <w:spacing w:val="0"/>
          <w:sz w:val="20"/>
        </w:rPr>
      </w:pPr>
      <w:r w:rsidRPr="00737AE1">
        <w:rPr>
          <w:rFonts w:ascii="Verdana" w:hAnsi="Verdana" w:cs="Tahoma"/>
          <w:spacing w:val="0"/>
          <w:sz w:val="20"/>
        </w:rPr>
        <w:t xml:space="preserve">Ustawa z dnia </w:t>
      </w:r>
      <w:smartTag w:uri="urn:schemas-microsoft-com:office:smarttags" w:element="date">
        <w:smartTagPr>
          <w:attr w:name="ls" w:val="trans"/>
          <w:attr w:name="Month" w:val="04"/>
          <w:attr w:name="Day" w:val="10"/>
          <w:attr w:name="Year" w:val="2003"/>
        </w:smartTagPr>
        <w:r w:rsidRPr="00737AE1">
          <w:rPr>
            <w:rFonts w:ascii="Verdana" w:hAnsi="Verdana" w:cs="Tahoma"/>
            <w:spacing w:val="0"/>
            <w:sz w:val="20"/>
          </w:rPr>
          <w:t>10.04.2003</w:t>
        </w:r>
      </w:smartTag>
      <w:r w:rsidRPr="00737AE1">
        <w:rPr>
          <w:rFonts w:ascii="Verdana" w:hAnsi="Verdana" w:cs="Tahoma"/>
          <w:spacing w:val="0"/>
          <w:sz w:val="20"/>
        </w:rPr>
        <w:t xml:space="preserve"> r. </w:t>
      </w:r>
      <w:r w:rsidRPr="00737AE1">
        <w:rPr>
          <w:rFonts w:ascii="Verdana" w:hAnsi="Verdana" w:cs="Tahoma"/>
          <w:b/>
          <w:spacing w:val="0"/>
          <w:sz w:val="20"/>
        </w:rPr>
        <w:t xml:space="preserve">o szczególnych zasadach przygotowania i realizacji inwestycji w zakresie dróg publicznych </w:t>
      </w:r>
      <w:r w:rsidRPr="00737AE1">
        <w:rPr>
          <w:rFonts w:ascii="Verdana" w:hAnsi="Verdana" w:cs="Tahoma"/>
          <w:spacing w:val="0"/>
          <w:sz w:val="20"/>
        </w:rPr>
        <w:t xml:space="preserve">Dz.U.2013r. poz. 687 z </w:t>
      </w:r>
      <w:proofErr w:type="spellStart"/>
      <w:r w:rsidRPr="00737AE1">
        <w:rPr>
          <w:rFonts w:ascii="Verdana" w:hAnsi="Verdana" w:cs="Tahoma"/>
          <w:spacing w:val="0"/>
          <w:sz w:val="20"/>
        </w:rPr>
        <w:t>późn</w:t>
      </w:r>
      <w:proofErr w:type="spellEnd"/>
      <w:r w:rsidRPr="00737AE1">
        <w:rPr>
          <w:rFonts w:ascii="Verdana" w:hAnsi="Verdana" w:cs="Tahoma"/>
          <w:spacing w:val="0"/>
          <w:sz w:val="20"/>
        </w:rPr>
        <w:t xml:space="preserve">. zmianami </w:t>
      </w:r>
    </w:p>
    <w:p w:rsidR="0071604C" w:rsidRPr="00737AE1" w:rsidRDefault="0071604C" w:rsidP="0071604C">
      <w:pPr>
        <w:pStyle w:val="Listapunktowana"/>
        <w:numPr>
          <w:ilvl w:val="0"/>
          <w:numId w:val="11"/>
        </w:numPr>
        <w:spacing w:before="60"/>
        <w:ind w:left="357" w:hanging="357"/>
        <w:rPr>
          <w:rFonts w:ascii="Verdana" w:hAnsi="Verdana" w:cs="Tahoma"/>
          <w:spacing w:val="0"/>
          <w:sz w:val="20"/>
        </w:rPr>
      </w:pPr>
      <w:r w:rsidRPr="00737AE1">
        <w:rPr>
          <w:rFonts w:ascii="Verdana" w:hAnsi="Verdana" w:cs="Tahoma"/>
          <w:spacing w:val="0"/>
          <w:sz w:val="20"/>
        </w:rPr>
        <w:t xml:space="preserve">Ustawa z dnia </w:t>
      </w:r>
      <w:smartTag w:uri="urn:schemas-microsoft-com:office:smarttags" w:element="date">
        <w:smartTagPr>
          <w:attr w:name="ls" w:val="trans"/>
          <w:attr w:name="Month" w:val="10"/>
          <w:attr w:name="Day" w:val="13"/>
          <w:attr w:name="Year" w:val="1998"/>
        </w:smartTagPr>
        <w:r w:rsidRPr="00737AE1">
          <w:rPr>
            <w:rFonts w:ascii="Verdana" w:hAnsi="Verdana" w:cs="Tahoma"/>
            <w:spacing w:val="0"/>
            <w:sz w:val="20"/>
          </w:rPr>
          <w:t>13.10.1998</w:t>
        </w:r>
      </w:smartTag>
      <w:r w:rsidRPr="00737AE1">
        <w:rPr>
          <w:rFonts w:ascii="Verdana" w:hAnsi="Verdana" w:cs="Tahoma"/>
          <w:b/>
          <w:bCs/>
          <w:spacing w:val="0"/>
          <w:sz w:val="20"/>
        </w:rPr>
        <w:t xml:space="preserve">przepisy wprowadzające ustawy reformujące administrację publiczną. </w:t>
      </w:r>
      <w:r w:rsidRPr="00737AE1">
        <w:rPr>
          <w:rFonts w:ascii="Verdana" w:hAnsi="Verdana" w:cs="Tahoma"/>
          <w:spacing w:val="0"/>
          <w:sz w:val="20"/>
        </w:rPr>
        <w:t>Dz. U. Nr 133 poz. 872 z późniejszymi zmianami.</w:t>
      </w:r>
    </w:p>
    <w:p w:rsidR="00715CE8" w:rsidRPr="00737AE1" w:rsidRDefault="00715CE8" w:rsidP="00715CE8">
      <w:pPr>
        <w:pStyle w:val="Akapitzlist"/>
        <w:numPr>
          <w:ilvl w:val="0"/>
          <w:numId w:val="11"/>
        </w:numPr>
        <w:ind w:hanging="644"/>
        <w:rPr>
          <w:rFonts w:ascii="Verdana" w:hAnsi="Verdana" w:cs="Tahoma"/>
          <w:spacing w:val="12"/>
          <w:kern w:val="24"/>
        </w:rPr>
      </w:pPr>
      <w:r w:rsidRPr="00737AE1">
        <w:rPr>
          <w:rFonts w:ascii="Verdana" w:hAnsi="Verdana" w:cs="Tahoma"/>
          <w:spacing w:val="12"/>
          <w:kern w:val="24"/>
        </w:rPr>
        <w:t xml:space="preserve">Ustawa z dnia 20 lipca 2017r.  Prawo wodne (Dz. U. z 2017r., poz. 1566 z </w:t>
      </w:r>
      <w:proofErr w:type="spellStart"/>
      <w:r w:rsidRPr="00737AE1">
        <w:rPr>
          <w:rFonts w:ascii="Verdana" w:hAnsi="Verdana" w:cs="Tahoma"/>
          <w:spacing w:val="12"/>
          <w:kern w:val="24"/>
        </w:rPr>
        <w:t>późn</w:t>
      </w:r>
      <w:proofErr w:type="spellEnd"/>
      <w:r w:rsidRPr="00737AE1">
        <w:rPr>
          <w:rFonts w:ascii="Verdana" w:hAnsi="Verdana" w:cs="Tahoma"/>
          <w:spacing w:val="12"/>
          <w:kern w:val="24"/>
        </w:rPr>
        <w:t>. zm.)</w:t>
      </w:r>
    </w:p>
    <w:p w:rsidR="0071604C" w:rsidRPr="00737AE1" w:rsidRDefault="0071604C" w:rsidP="00715CE8">
      <w:pPr>
        <w:pStyle w:val="Listapunktowana"/>
        <w:spacing w:before="60"/>
        <w:rPr>
          <w:rFonts w:ascii="Verdana" w:hAnsi="Verdana" w:cs="Tahoma"/>
          <w:spacing w:val="0"/>
          <w:sz w:val="20"/>
        </w:rPr>
      </w:pPr>
    </w:p>
    <w:p w:rsidR="0071604C" w:rsidRPr="00737AE1" w:rsidRDefault="0071604C" w:rsidP="0071604C">
      <w:pPr>
        <w:pStyle w:val="Nagwek2"/>
        <w:numPr>
          <w:ilvl w:val="0"/>
          <w:numId w:val="0"/>
        </w:numPr>
        <w:spacing w:after="80"/>
        <w:rPr>
          <w:rFonts w:ascii="Verdana" w:hAnsi="Verdana" w:cs="Tahoma"/>
        </w:rPr>
      </w:pPr>
      <w:r w:rsidRPr="00737AE1">
        <w:rPr>
          <w:rFonts w:ascii="Verdana" w:hAnsi="Verdana" w:cs="Tahoma"/>
        </w:rPr>
        <w:t>Wytyczne i instrukcje.</w:t>
      </w:r>
    </w:p>
    <w:p w:rsidR="0071604C" w:rsidRPr="00737AE1" w:rsidRDefault="0071604C" w:rsidP="0071604C">
      <w:pPr>
        <w:pStyle w:val="Listapunktowana"/>
        <w:numPr>
          <w:ilvl w:val="0"/>
          <w:numId w:val="11"/>
        </w:numPr>
        <w:rPr>
          <w:rFonts w:ascii="Verdana" w:hAnsi="Verdana" w:cs="Tahoma"/>
          <w:spacing w:val="0"/>
          <w:sz w:val="20"/>
        </w:rPr>
      </w:pPr>
      <w:r w:rsidRPr="00737AE1">
        <w:rPr>
          <w:rFonts w:ascii="Verdana" w:hAnsi="Verdana" w:cs="Tahoma"/>
          <w:spacing w:val="0"/>
          <w:sz w:val="20"/>
        </w:rPr>
        <w:t>Ogólne specyfikacje techniczne obejmujące potrzeby drogownictwa w zakresie geodezji i kartografii oraz nabywania nieruchomości. GDDP Warszawa 1998, w tym:</w:t>
      </w:r>
    </w:p>
    <w:p w:rsidR="0071604C" w:rsidRPr="00737AE1" w:rsidRDefault="0071604C" w:rsidP="0071604C">
      <w:pPr>
        <w:pStyle w:val="Listapunktowana"/>
        <w:numPr>
          <w:ilvl w:val="1"/>
          <w:numId w:val="11"/>
        </w:numPr>
        <w:spacing w:before="20"/>
        <w:ind w:left="714" w:hanging="357"/>
        <w:rPr>
          <w:rFonts w:ascii="Verdana" w:hAnsi="Verdana" w:cs="Tahoma"/>
          <w:spacing w:val="0"/>
          <w:sz w:val="20"/>
        </w:rPr>
      </w:pPr>
      <w:r w:rsidRPr="00737AE1">
        <w:rPr>
          <w:rFonts w:ascii="Verdana" w:hAnsi="Verdana" w:cs="Tahoma"/>
          <w:spacing w:val="0"/>
          <w:sz w:val="20"/>
        </w:rPr>
        <w:t>GG-00.00.00. – Wymagania ogólne.</w:t>
      </w:r>
    </w:p>
    <w:p w:rsidR="0071604C" w:rsidRPr="00737AE1" w:rsidRDefault="0071604C" w:rsidP="0071604C">
      <w:pPr>
        <w:pStyle w:val="Listapunktowana"/>
        <w:numPr>
          <w:ilvl w:val="1"/>
          <w:numId w:val="11"/>
        </w:numPr>
        <w:spacing w:before="20"/>
        <w:ind w:left="714" w:hanging="357"/>
        <w:rPr>
          <w:rFonts w:ascii="Verdana" w:hAnsi="Verdana" w:cs="Tahoma"/>
          <w:spacing w:val="0"/>
          <w:sz w:val="20"/>
        </w:rPr>
      </w:pPr>
      <w:r w:rsidRPr="00737AE1">
        <w:rPr>
          <w:rFonts w:ascii="Verdana" w:hAnsi="Verdana" w:cs="Tahoma"/>
          <w:spacing w:val="0"/>
          <w:sz w:val="20"/>
        </w:rPr>
        <w:t>GG-</w:t>
      </w:r>
      <w:smartTag w:uri="urn:schemas-microsoft-com:office:smarttags" w:element="date">
        <w:smartTagPr>
          <w:attr w:name="ls" w:val="trans"/>
          <w:attr w:name="Month" w:val="11"/>
          <w:attr w:name="Day" w:val="01"/>
          <w:attr w:name="Year" w:val="00"/>
        </w:smartTagPr>
        <w:r w:rsidRPr="00737AE1">
          <w:rPr>
            <w:rFonts w:ascii="Verdana" w:hAnsi="Verdana" w:cs="Tahoma"/>
            <w:spacing w:val="0"/>
            <w:sz w:val="20"/>
          </w:rPr>
          <w:t>00.11.01.</w:t>
        </w:r>
      </w:smartTag>
      <w:r w:rsidRPr="00737AE1">
        <w:rPr>
          <w:rFonts w:ascii="Verdana" w:hAnsi="Verdana" w:cs="Tahoma"/>
          <w:spacing w:val="0"/>
          <w:sz w:val="20"/>
        </w:rPr>
        <w:t xml:space="preserve"> - Wykonanie mapy dla celów projektowania dróg.</w:t>
      </w:r>
    </w:p>
    <w:p w:rsidR="0071604C" w:rsidRPr="00737AE1" w:rsidRDefault="0071604C" w:rsidP="0071604C">
      <w:pPr>
        <w:pStyle w:val="Listapunktowana"/>
        <w:numPr>
          <w:ilvl w:val="1"/>
          <w:numId w:val="11"/>
        </w:numPr>
        <w:spacing w:before="20"/>
        <w:ind w:left="714" w:hanging="357"/>
        <w:rPr>
          <w:rFonts w:ascii="Verdana" w:hAnsi="Verdana" w:cs="Tahoma"/>
          <w:spacing w:val="0"/>
          <w:sz w:val="20"/>
        </w:rPr>
      </w:pPr>
      <w:r w:rsidRPr="00737AE1">
        <w:rPr>
          <w:rFonts w:ascii="Verdana" w:hAnsi="Verdana" w:cs="Tahoma"/>
          <w:spacing w:val="0"/>
          <w:sz w:val="20"/>
        </w:rPr>
        <w:t>GG-</w:t>
      </w:r>
      <w:smartTag w:uri="urn:schemas-microsoft-com:office:smarttags" w:element="date">
        <w:smartTagPr>
          <w:attr w:name="ls" w:val="trans"/>
          <w:attr w:name="Month" w:val="01"/>
          <w:attr w:name="Day" w:val="04"/>
          <w:attr w:name="Year" w:val="00"/>
        </w:smartTagPr>
        <w:r w:rsidRPr="00737AE1">
          <w:rPr>
            <w:rFonts w:ascii="Verdana" w:hAnsi="Verdana" w:cs="Tahoma"/>
            <w:spacing w:val="0"/>
            <w:sz w:val="20"/>
          </w:rPr>
          <w:t>00.01.04.</w:t>
        </w:r>
      </w:smartTag>
      <w:r w:rsidRPr="00737AE1">
        <w:rPr>
          <w:rFonts w:ascii="Verdana" w:hAnsi="Verdana" w:cs="Tahoma"/>
          <w:spacing w:val="0"/>
          <w:sz w:val="20"/>
        </w:rPr>
        <w:t xml:space="preserve"> – Pomiar odkształceń i przemieszczeń obiektów </w:t>
      </w:r>
      <w:bookmarkStart w:id="9" w:name="_GoBack"/>
      <w:r w:rsidRPr="00737AE1">
        <w:rPr>
          <w:rFonts w:ascii="Verdana" w:hAnsi="Verdana" w:cs="Tahoma"/>
          <w:spacing w:val="0"/>
          <w:sz w:val="20"/>
        </w:rPr>
        <w:t>mos</w:t>
      </w:r>
      <w:bookmarkEnd w:id="9"/>
      <w:r w:rsidRPr="00737AE1">
        <w:rPr>
          <w:rFonts w:ascii="Verdana" w:hAnsi="Verdana" w:cs="Tahoma"/>
          <w:spacing w:val="0"/>
          <w:sz w:val="20"/>
        </w:rPr>
        <w:t>towych metodami geodezyjnymi.</w:t>
      </w:r>
    </w:p>
    <w:p w:rsidR="0071604C" w:rsidRPr="00737AE1" w:rsidRDefault="0071604C" w:rsidP="0071604C">
      <w:pPr>
        <w:pStyle w:val="Listapunktowana"/>
        <w:numPr>
          <w:ilvl w:val="1"/>
          <w:numId w:val="11"/>
        </w:numPr>
        <w:spacing w:before="20"/>
        <w:ind w:left="714" w:hanging="357"/>
        <w:rPr>
          <w:rFonts w:ascii="Verdana" w:hAnsi="Verdana" w:cs="Tahoma"/>
          <w:spacing w:val="0"/>
          <w:sz w:val="20"/>
        </w:rPr>
      </w:pPr>
      <w:r w:rsidRPr="00737AE1">
        <w:rPr>
          <w:rFonts w:ascii="Verdana" w:hAnsi="Verdana" w:cs="Tahoma"/>
          <w:spacing w:val="0"/>
          <w:sz w:val="20"/>
        </w:rPr>
        <w:t>GG-00.21.01. – Opracowanie materiałów do wniosku o uzyskanie zgody na zmianę przeznaczenia gruntów rolnych i leśnych na cele nierolnicze i nieleśne,</w:t>
      </w:r>
    </w:p>
    <w:p w:rsidR="0071604C" w:rsidRPr="00737AE1" w:rsidRDefault="0071604C" w:rsidP="0071604C">
      <w:pPr>
        <w:pStyle w:val="Listapunktowana"/>
        <w:numPr>
          <w:ilvl w:val="1"/>
          <w:numId w:val="11"/>
        </w:numPr>
        <w:spacing w:before="20"/>
        <w:ind w:left="714" w:hanging="357"/>
        <w:rPr>
          <w:rFonts w:ascii="Verdana" w:hAnsi="Verdana" w:cs="Tahoma"/>
          <w:spacing w:val="0"/>
          <w:sz w:val="20"/>
        </w:rPr>
      </w:pPr>
      <w:r w:rsidRPr="00737AE1">
        <w:rPr>
          <w:rFonts w:ascii="Verdana" w:hAnsi="Verdana" w:cs="Tahoma"/>
          <w:spacing w:val="0"/>
          <w:sz w:val="20"/>
        </w:rPr>
        <w:t>GG-00.21.02. – Opracowanie materiałów do wniosku o wydanie decyzji na wyłączenie gruntów rolnych i leśnych z produkcji rolnej i leśnej.</w:t>
      </w:r>
    </w:p>
    <w:p w:rsidR="0071604C" w:rsidRPr="00737AE1" w:rsidRDefault="0071604C" w:rsidP="0071604C">
      <w:pPr>
        <w:pStyle w:val="Listapunktowana"/>
        <w:numPr>
          <w:ilvl w:val="1"/>
          <w:numId w:val="11"/>
        </w:numPr>
        <w:spacing w:before="20"/>
        <w:ind w:left="714" w:hanging="357"/>
        <w:rPr>
          <w:rFonts w:ascii="Verdana" w:hAnsi="Verdana" w:cs="Tahoma"/>
          <w:spacing w:val="0"/>
          <w:sz w:val="20"/>
        </w:rPr>
      </w:pPr>
      <w:r w:rsidRPr="00737AE1">
        <w:rPr>
          <w:rFonts w:ascii="Verdana" w:hAnsi="Verdana" w:cs="Tahoma"/>
          <w:spacing w:val="0"/>
          <w:sz w:val="20"/>
        </w:rPr>
        <w:t>GG-00.21.03. – Opracowanie dokumentacji geodezyjnej i kartograficznej związanej z nabywaniem nieruchomości pod pasy drogowe.</w:t>
      </w:r>
    </w:p>
    <w:p w:rsidR="0071604C" w:rsidRPr="00737AE1" w:rsidRDefault="0071604C" w:rsidP="0071604C">
      <w:pPr>
        <w:pStyle w:val="Listapunktowana"/>
        <w:numPr>
          <w:ilvl w:val="1"/>
          <w:numId w:val="11"/>
        </w:numPr>
        <w:spacing w:before="20"/>
        <w:ind w:left="714" w:hanging="357"/>
        <w:rPr>
          <w:rFonts w:ascii="Verdana" w:hAnsi="Verdana" w:cs="Tahoma"/>
          <w:spacing w:val="0"/>
          <w:sz w:val="20"/>
        </w:rPr>
      </w:pPr>
      <w:r w:rsidRPr="00737AE1">
        <w:rPr>
          <w:rFonts w:ascii="Verdana" w:hAnsi="Verdana" w:cs="Tahoma"/>
          <w:spacing w:val="0"/>
          <w:sz w:val="20"/>
        </w:rPr>
        <w:t>GG-00.21.04. – Opracowanie dokumentacji geodezyjnej i kartograficznej związanej z uregulowaniem stanu prawnego gruntów zajętych pod pasy drogowe w latach ubiegłych.</w:t>
      </w:r>
    </w:p>
    <w:p w:rsidR="0071604C" w:rsidRPr="00737AE1" w:rsidRDefault="0071604C" w:rsidP="0071604C">
      <w:pPr>
        <w:pStyle w:val="Listapunktowana"/>
        <w:numPr>
          <w:ilvl w:val="1"/>
          <w:numId w:val="11"/>
        </w:numPr>
        <w:spacing w:before="20"/>
        <w:ind w:left="714" w:hanging="357"/>
        <w:rPr>
          <w:rFonts w:ascii="Verdana" w:hAnsi="Verdana" w:cs="Tahoma"/>
          <w:spacing w:val="0"/>
          <w:sz w:val="20"/>
        </w:rPr>
      </w:pPr>
      <w:r w:rsidRPr="00737AE1">
        <w:rPr>
          <w:rFonts w:ascii="Verdana" w:hAnsi="Verdana" w:cs="Tahoma"/>
          <w:spacing w:val="0"/>
          <w:sz w:val="20"/>
        </w:rPr>
        <w:t>GG-00.21.05. – Opracowanie dokumentacji formalno-prawnej niezbędnej w celu nabywania nieruchomości pod pasy drogowe,</w:t>
      </w:r>
    </w:p>
    <w:p w:rsidR="0071604C" w:rsidRPr="00737AE1" w:rsidRDefault="0071604C" w:rsidP="0071604C">
      <w:pPr>
        <w:pStyle w:val="Listapunktowana"/>
        <w:numPr>
          <w:ilvl w:val="0"/>
          <w:numId w:val="11"/>
        </w:numPr>
        <w:spacing w:before="60"/>
        <w:ind w:left="357" w:hanging="357"/>
        <w:jc w:val="left"/>
        <w:rPr>
          <w:rFonts w:ascii="Verdana" w:hAnsi="Verdana" w:cs="Tahoma"/>
          <w:b/>
          <w:spacing w:val="0"/>
          <w:sz w:val="20"/>
        </w:rPr>
      </w:pPr>
      <w:r w:rsidRPr="00737AE1">
        <w:rPr>
          <w:rFonts w:ascii="Verdana" w:hAnsi="Verdana" w:cs="Tahoma"/>
          <w:b/>
          <w:sz w:val="20"/>
        </w:rPr>
        <w:t>Stadia i skład dokumentacji projektowej dla dróg i mostów w fazie przygotowania zadań</w:t>
      </w:r>
      <w:r w:rsidRPr="00737AE1">
        <w:rPr>
          <w:rFonts w:ascii="Verdana" w:hAnsi="Verdana" w:cs="Tahoma"/>
          <w:sz w:val="20"/>
        </w:rPr>
        <w:t>. GDDKiA, Warszawa maj, 2009</w:t>
      </w:r>
      <w:r w:rsidRPr="00737AE1">
        <w:rPr>
          <w:rFonts w:ascii="Verdana" w:hAnsi="Verdana" w:cs="Tahoma"/>
          <w:b/>
          <w:spacing w:val="0"/>
          <w:sz w:val="20"/>
        </w:rPr>
        <w:t xml:space="preserve"> – </w:t>
      </w:r>
      <w:r w:rsidRPr="00737AE1">
        <w:rPr>
          <w:rFonts w:ascii="Verdana" w:hAnsi="Verdana" w:cs="Tahoma"/>
          <w:spacing w:val="0"/>
          <w:sz w:val="20"/>
        </w:rPr>
        <w:t xml:space="preserve">Załącznik do Zarządzenia nr 17 </w:t>
      </w:r>
      <w:r w:rsidRPr="00737AE1">
        <w:rPr>
          <w:rFonts w:ascii="Verdana" w:hAnsi="Verdana" w:cs="Tahoma"/>
          <w:sz w:val="20"/>
        </w:rPr>
        <w:t xml:space="preserve">Generalnego Dyrektora Dróg Krajowych i Autostrad z dnia 11.05.2009r. (dostępne na stronie: </w:t>
      </w:r>
      <w:hyperlink r:id="rId8" w:history="1">
        <w:r w:rsidRPr="00737AE1">
          <w:rPr>
            <w:rStyle w:val="Hipercze"/>
            <w:rFonts w:ascii="Verdana" w:hAnsi="Verdana" w:cs="Tahoma"/>
            <w:color w:val="auto"/>
            <w:sz w:val="20"/>
          </w:rPr>
          <w:t>www.gddkia.gov.pl</w:t>
        </w:r>
      </w:hyperlink>
      <w:r w:rsidRPr="00737AE1">
        <w:rPr>
          <w:rFonts w:ascii="Verdana" w:hAnsi="Verdana" w:cs="Tahoma"/>
          <w:sz w:val="20"/>
        </w:rPr>
        <w:t>), z uwzględnieniem wprowadzonych  zmian przepisami  prawnymi</w:t>
      </w:r>
    </w:p>
    <w:p w:rsidR="0071604C" w:rsidRPr="00737AE1" w:rsidRDefault="0071604C" w:rsidP="0071604C">
      <w:pPr>
        <w:pStyle w:val="Listapunktowana"/>
        <w:ind w:left="357"/>
        <w:rPr>
          <w:rFonts w:ascii="Verdana" w:hAnsi="Verdana" w:cs="Tahoma"/>
          <w:b/>
          <w:spacing w:val="0"/>
          <w:sz w:val="20"/>
        </w:rPr>
      </w:pPr>
    </w:p>
    <w:p w:rsidR="0071604C" w:rsidRPr="00737AE1" w:rsidRDefault="0071604C" w:rsidP="0071604C">
      <w:pPr>
        <w:pStyle w:val="Listapunktowana"/>
        <w:spacing w:before="60"/>
        <w:ind w:left="357"/>
        <w:jc w:val="left"/>
        <w:rPr>
          <w:rFonts w:ascii="Verdana" w:hAnsi="Verdana" w:cs="Tahoma"/>
          <w:b/>
          <w:spacing w:val="0"/>
          <w:sz w:val="20"/>
        </w:rPr>
      </w:pPr>
    </w:p>
    <w:p w:rsidR="0071604C" w:rsidRPr="00737AE1" w:rsidRDefault="0071604C" w:rsidP="0071604C">
      <w:pPr>
        <w:pStyle w:val="tekstost"/>
        <w:numPr>
          <w:ilvl w:val="0"/>
          <w:numId w:val="11"/>
        </w:numPr>
        <w:rPr>
          <w:rFonts w:ascii="Verdana" w:hAnsi="Verdana" w:cs="Tahoma"/>
        </w:rPr>
      </w:pPr>
      <w:r w:rsidRPr="00737AE1">
        <w:rPr>
          <w:rFonts w:ascii="Verdana" w:hAnsi="Verdana" w:cs="Tahoma"/>
          <w:b/>
        </w:rPr>
        <w:t xml:space="preserve">Zarządzenie nr 12/2011 Dyrektora Oddziału w Kielcach </w:t>
      </w:r>
      <w:r w:rsidRPr="00737AE1">
        <w:rPr>
          <w:rFonts w:ascii="Verdana" w:hAnsi="Verdana" w:cs="Tahoma"/>
        </w:rPr>
        <w:t>Generalnej Dyrekcji Dróg Krajowych i Autostrad z dnia 08.07.2011r. w sprawie wyznaczenia, utrwalania i oznakowania przebiegu granic pasów dróg krajowych będących w zarządzie Generalnej Dyrekcji Dróg Krajowych i Autostrad Oddział w Kielcach</w:t>
      </w:r>
    </w:p>
    <w:p w:rsidR="009B0856" w:rsidRPr="00737AE1" w:rsidRDefault="009B0856" w:rsidP="0071604C">
      <w:pPr>
        <w:pStyle w:val="Nagwek1"/>
        <w:numPr>
          <w:ilvl w:val="0"/>
          <w:numId w:val="0"/>
        </w:numPr>
        <w:spacing w:before="0"/>
        <w:ind w:left="142"/>
      </w:pPr>
    </w:p>
    <w:sectPr w:rsidR="009B0856" w:rsidRPr="00737AE1" w:rsidSect="00D059B8">
      <w:headerReference w:type="even" r:id="rId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1225" w:rsidRDefault="00951225">
      <w:r>
        <w:separator/>
      </w:r>
    </w:p>
  </w:endnote>
  <w:endnote w:type="continuationSeparator" w:id="0">
    <w:p w:rsidR="00951225" w:rsidRDefault="00951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1225" w:rsidRDefault="00951225">
      <w:r>
        <w:separator/>
      </w:r>
    </w:p>
  </w:footnote>
  <w:footnote w:type="continuationSeparator" w:id="0">
    <w:p w:rsidR="00951225" w:rsidRDefault="00951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C23" w:rsidRDefault="00E21C23">
    <w:pPr>
      <w:rPr>
        <w:sz w:val="19"/>
      </w:rPr>
    </w:pPr>
  </w:p>
  <w:p w:rsidR="00E21C23" w:rsidRDefault="00E21C23">
    <w:pPr>
      <w:pStyle w:val="Nagwek"/>
      <w:rPr>
        <w:sz w:val="23"/>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A88" w:rsidRDefault="008955D7">
    <w:pPr>
      <w:pStyle w:val="Nagwek"/>
      <w:framePr w:wrap="around" w:vAnchor="text" w:hAnchor="margin" w:xAlign="center" w:y="1"/>
      <w:rPr>
        <w:rStyle w:val="Numerstrony"/>
      </w:rPr>
    </w:pPr>
    <w:r>
      <w:rPr>
        <w:rStyle w:val="Numerstrony"/>
      </w:rPr>
      <w:fldChar w:fldCharType="begin"/>
    </w:r>
    <w:r w:rsidR="002E1A88">
      <w:rPr>
        <w:rStyle w:val="Numerstrony"/>
      </w:rPr>
      <w:instrText xml:space="preserve">PAGE  </w:instrText>
    </w:r>
    <w:r>
      <w:rPr>
        <w:rStyle w:val="Numerstrony"/>
      </w:rPr>
      <w:fldChar w:fldCharType="end"/>
    </w:r>
  </w:p>
  <w:p w:rsidR="002E1A88" w:rsidRDefault="002E1A88">
    <w:pPr>
      <w:pStyle w:val="Nagwek"/>
      <w:jc w:val="right"/>
      <w:rPr>
        <w:rFonts w:ascii="Times New Roman" w:hAnsi="Times New Roman"/>
        <w:sz w:val="19"/>
      </w:rPr>
    </w:pP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921"/>
      <w:gridCol w:w="5954"/>
      <w:gridCol w:w="2268"/>
    </w:tblGrid>
    <w:tr w:rsidR="002E1A88">
      <w:tc>
        <w:tcPr>
          <w:tcW w:w="921" w:type="dxa"/>
        </w:tcPr>
        <w:p w:rsidR="002E1A88" w:rsidRDefault="002E1A88">
          <w:pPr>
            <w:pStyle w:val="Nagwek"/>
            <w:spacing w:after="120"/>
            <w:rPr>
              <w:rFonts w:ascii="Times New Roman" w:hAnsi="Times New Roman"/>
              <w:sz w:val="19"/>
            </w:rPr>
          </w:pPr>
        </w:p>
      </w:tc>
      <w:tc>
        <w:tcPr>
          <w:tcW w:w="5954" w:type="dxa"/>
        </w:tcPr>
        <w:p w:rsidR="002E1A88" w:rsidRDefault="002E1A88">
          <w:pPr>
            <w:pStyle w:val="Nagwek"/>
            <w:jc w:val="right"/>
            <w:rPr>
              <w:rFonts w:ascii="Times New Roman" w:hAnsi="Times New Roman"/>
              <w:sz w:val="19"/>
            </w:rPr>
          </w:pPr>
          <w:r>
            <w:rPr>
              <w:rFonts w:ascii="Times New Roman" w:hAnsi="Times New Roman"/>
              <w:i/>
              <w:sz w:val="19"/>
            </w:rPr>
            <w:t>Podziały nieruchomości</w:t>
          </w:r>
        </w:p>
      </w:tc>
      <w:tc>
        <w:tcPr>
          <w:tcW w:w="2268" w:type="dxa"/>
        </w:tcPr>
        <w:p w:rsidR="002E1A88" w:rsidRDefault="002E1A88">
          <w:pPr>
            <w:pStyle w:val="Nagwek"/>
            <w:jc w:val="right"/>
            <w:rPr>
              <w:rFonts w:ascii="Times New Roman" w:hAnsi="Times New Roman"/>
              <w:sz w:val="19"/>
            </w:rPr>
          </w:pPr>
          <w:r>
            <w:rPr>
              <w:rFonts w:ascii="Times New Roman" w:hAnsi="Times New Roman"/>
              <w:i/>
              <w:sz w:val="19"/>
            </w:rPr>
            <w:t>P-30.20</w:t>
          </w:r>
        </w:p>
      </w:tc>
    </w:tr>
  </w:tbl>
  <w:p w:rsidR="002E1A88" w:rsidRDefault="002E1A88">
    <w:pPr>
      <w:pStyle w:val="Nagwek"/>
      <w:rPr>
        <w:rFonts w:ascii="Times New Roman" w:hAnsi="Times New Roman"/>
        <w:sz w:val="19"/>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A88" w:rsidRDefault="008955D7">
    <w:pPr>
      <w:pStyle w:val="Nagwek"/>
      <w:framePr w:wrap="around" w:vAnchor="text" w:hAnchor="margin" w:xAlign="center" w:y="1"/>
      <w:rPr>
        <w:rStyle w:val="Numerstrony"/>
      </w:rPr>
    </w:pPr>
    <w:r>
      <w:rPr>
        <w:rStyle w:val="Numerstrony"/>
      </w:rPr>
      <w:fldChar w:fldCharType="begin"/>
    </w:r>
    <w:r w:rsidR="002E1A88">
      <w:rPr>
        <w:rStyle w:val="Numerstrony"/>
      </w:rPr>
      <w:instrText xml:space="preserve">PAGE  </w:instrText>
    </w:r>
    <w:r>
      <w:rPr>
        <w:rStyle w:val="Numerstrony"/>
      </w:rPr>
      <w:fldChar w:fldCharType="separate"/>
    </w:r>
    <w:r w:rsidR="00A6317F">
      <w:rPr>
        <w:rStyle w:val="Numerstrony"/>
        <w:noProof/>
      </w:rPr>
      <w:t>15</w:t>
    </w:r>
    <w:r>
      <w:rPr>
        <w:rStyle w:val="Numerstrony"/>
      </w:rPr>
      <w:fldChar w:fldCharType="end"/>
    </w: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1771"/>
      <w:gridCol w:w="4820"/>
      <w:gridCol w:w="2551"/>
    </w:tblGrid>
    <w:tr w:rsidR="002E1A88">
      <w:tc>
        <w:tcPr>
          <w:tcW w:w="1771" w:type="dxa"/>
        </w:tcPr>
        <w:p w:rsidR="002E1A88" w:rsidRDefault="002E1A88">
          <w:pPr>
            <w:pStyle w:val="Nagwek"/>
            <w:spacing w:after="120"/>
            <w:rPr>
              <w:sz w:val="23"/>
            </w:rPr>
          </w:pPr>
          <w:r>
            <w:rPr>
              <w:rFonts w:ascii="Times New Roman" w:hAnsi="Times New Roman"/>
              <w:i/>
              <w:sz w:val="19"/>
            </w:rPr>
            <w:t>P-30.00</w:t>
          </w:r>
        </w:p>
      </w:tc>
      <w:tc>
        <w:tcPr>
          <w:tcW w:w="4820" w:type="dxa"/>
        </w:tcPr>
        <w:p w:rsidR="002E1A88" w:rsidRDefault="002E1A88">
          <w:pPr>
            <w:pStyle w:val="Nagwek"/>
            <w:rPr>
              <w:sz w:val="23"/>
            </w:rPr>
          </w:pPr>
          <w:r>
            <w:rPr>
              <w:rFonts w:ascii="Times New Roman" w:hAnsi="Times New Roman"/>
              <w:i/>
              <w:sz w:val="19"/>
            </w:rPr>
            <w:t>Opracowania geodezyjne</w:t>
          </w:r>
        </w:p>
      </w:tc>
      <w:tc>
        <w:tcPr>
          <w:tcW w:w="2551" w:type="dxa"/>
        </w:tcPr>
        <w:p w:rsidR="002E1A88" w:rsidRDefault="002E1A88">
          <w:pPr>
            <w:pStyle w:val="Nagwek"/>
            <w:jc w:val="right"/>
            <w:rPr>
              <w:sz w:val="23"/>
            </w:rPr>
          </w:pPr>
        </w:p>
      </w:tc>
    </w:tr>
  </w:tbl>
  <w:p w:rsidR="002E1A88" w:rsidRDefault="002E1A88">
    <w:pPr>
      <w:rPr>
        <w:sz w:val="19"/>
      </w:rPr>
    </w:pPr>
  </w:p>
  <w:p w:rsidR="002E1A88" w:rsidRDefault="002E1A88">
    <w:pPr>
      <w:pStyle w:val="Nagwek"/>
      <w:rPr>
        <w:sz w:val="23"/>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A6AB8"/>
    <w:multiLevelType w:val="hybridMultilevel"/>
    <w:tmpl w:val="CF348F8C"/>
    <w:lvl w:ilvl="0" w:tplc="6FCE8FEA">
      <w:numFmt w:val="bullet"/>
      <w:lvlText w:val="-"/>
      <w:lvlJc w:val="left"/>
      <w:pPr>
        <w:tabs>
          <w:tab w:val="num" w:pos="720"/>
        </w:tabs>
        <w:ind w:left="720" w:hanging="360"/>
      </w:pPr>
      <w:rPr>
        <w:rFonts w:ascii="Times New Roman" w:hAnsi="Times New Roman" w:cs="Times New Roman" w:hint="default"/>
      </w:rPr>
    </w:lvl>
    <w:lvl w:ilvl="1" w:tplc="04150003" w:tentative="1">
      <w:start w:val="1"/>
      <w:numFmt w:val="bullet"/>
      <w:lvlText w:val="o"/>
      <w:lvlJc w:val="left"/>
      <w:pPr>
        <w:tabs>
          <w:tab w:val="num" w:pos="384"/>
        </w:tabs>
        <w:ind w:left="384" w:hanging="360"/>
      </w:pPr>
      <w:rPr>
        <w:rFonts w:ascii="Courier New" w:hAnsi="Courier New" w:hint="default"/>
      </w:rPr>
    </w:lvl>
    <w:lvl w:ilvl="2" w:tplc="04150005" w:tentative="1">
      <w:start w:val="1"/>
      <w:numFmt w:val="bullet"/>
      <w:lvlText w:val=""/>
      <w:lvlJc w:val="left"/>
      <w:pPr>
        <w:tabs>
          <w:tab w:val="num" w:pos="1104"/>
        </w:tabs>
        <w:ind w:left="1104" w:hanging="360"/>
      </w:pPr>
      <w:rPr>
        <w:rFonts w:ascii="Wingdings" w:hAnsi="Wingdings" w:hint="default"/>
      </w:rPr>
    </w:lvl>
    <w:lvl w:ilvl="3" w:tplc="04150001" w:tentative="1">
      <w:start w:val="1"/>
      <w:numFmt w:val="bullet"/>
      <w:lvlText w:val=""/>
      <w:lvlJc w:val="left"/>
      <w:pPr>
        <w:tabs>
          <w:tab w:val="num" w:pos="1824"/>
        </w:tabs>
        <w:ind w:left="1824" w:hanging="360"/>
      </w:pPr>
      <w:rPr>
        <w:rFonts w:ascii="Symbol" w:hAnsi="Symbol" w:hint="default"/>
      </w:rPr>
    </w:lvl>
    <w:lvl w:ilvl="4" w:tplc="04150003" w:tentative="1">
      <w:start w:val="1"/>
      <w:numFmt w:val="bullet"/>
      <w:lvlText w:val="o"/>
      <w:lvlJc w:val="left"/>
      <w:pPr>
        <w:tabs>
          <w:tab w:val="num" w:pos="2544"/>
        </w:tabs>
        <w:ind w:left="2544" w:hanging="360"/>
      </w:pPr>
      <w:rPr>
        <w:rFonts w:ascii="Courier New" w:hAnsi="Courier New" w:hint="default"/>
      </w:rPr>
    </w:lvl>
    <w:lvl w:ilvl="5" w:tplc="04150005" w:tentative="1">
      <w:start w:val="1"/>
      <w:numFmt w:val="bullet"/>
      <w:lvlText w:val=""/>
      <w:lvlJc w:val="left"/>
      <w:pPr>
        <w:tabs>
          <w:tab w:val="num" w:pos="3264"/>
        </w:tabs>
        <w:ind w:left="3264" w:hanging="360"/>
      </w:pPr>
      <w:rPr>
        <w:rFonts w:ascii="Wingdings" w:hAnsi="Wingdings" w:hint="default"/>
      </w:rPr>
    </w:lvl>
    <w:lvl w:ilvl="6" w:tplc="04150001" w:tentative="1">
      <w:start w:val="1"/>
      <w:numFmt w:val="bullet"/>
      <w:lvlText w:val=""/>
      <w:lvlJc w:val="left"/>
      <w:pPr>
        <w:tabs>
          <w:tab w:val="num" w:pos="3984"/>
        </w:tabs>
        <w:ind w:left="3984" w:hanging="360"/>
      </w:pPr>
      <w:rPr>
        <w:rFonts w:ascii="Symbol" w:hAnsi="Symbol" w:hint="default"/>
      </w:rPr>
    </w:lvl>
    <w:lvl w:ilvl="7" w:tplc="04150003" w:tentative="1">
      <w:start w:val="1"/>
      <w:numFmt w:val="bullet"/>
      <w:lvlText w:val="o"/>
      <w:lvlJc w:val="left"/>
      <w:pPr>
        <w:tabs>
          <w:tab w:val="num" w:pos="4704"/>
        </w:tabs>
        <w:ind w:left="4704" w:hanging="360"/>
      </w:pPr>
      <w:rPr>
        <w:rFonts w:ascii="Courier New" w:hAnsi="Courier New" w:hint="default"/>
      </w:rPr>
    </w:lvl>
    <w:lvl w:ilvl="8" w:tplc="04150005" w:tentative="1">
      <w:start w:val="1"/>
      <w:numFmt w:val="bullet"/>
      <w:lvlText w:val=""/>
      <w:lvlJc w:val="left"/>
      <w:pPr>
        <w:tabs>
          <w:tab w:val="num" w:pos="5424"/>
        </w:tabs>
        <w:ind w:left="5424" w:hanging="360"/>
      </w:pPr>
      <w:rPr>
        <w:rFonts w:ascii="Wingdings" w:hAnsi="Wingdings" w:hint="default"/>
      </w:rPr>
    </w:lvl>
  </w:abstractNum>
  <w:abstractNum w:abstractNumId="1" w15:restartNumberingAfterBreak="0">
    <w:nsid w:val="027E49F3"/>
    <w:multiLevelType w:val="hybridMultilevel"/>
    <w:tmpl w:val="78C0C4C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3E47439"/>
    <w:multiLevelType w:val="hybridMultilevel"/>
    <w:tmpl w:val="1F265500"/>
    <w:lvl w:ilvl="0" w:tplc="0415000B">
      <w:start w:val="1"/>
      <w:numFmt w:val="bullet"/>
      <w:lvlText w:val=""/>
      <w:lvlJc w:val="left"/>
      <w:pPr>
        <w:tabs>
          <w:tab w:val="num" w:pos="1260"/>
        </w:tabs>
        <w:ind w:left="126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15:restartNumberingAfterBreak="0">
    <w:nsid w:val="0FF1331B"/>
    <w:multiLevelType w:val="hybridMultilevel"/>
    <w:tmpl w:val="1F84774C"/>
    <w:lvl w:ilvl="0" w:tplc="106A00CA">
      <w:start w:val="6"/>
      <w:numFmt w:val="decimal"/>
      <w:lvlText w:val="%1."/>
      <w:lvlJc w:val="left"/>
      <w:pPr>
        <w:tabs>
          <w:tab w:val="num" w:pos="737"/>
        </w:tabs>
        <w:ind w:left="737" w:hanging="397"/>
      </w:pPr>
      <w:rPr>
        <w:rFonts w:ascii="Tahoma" w:hAnsi="Tahoma" w:cs="Tahoma" w:hint="default"/>
        <w:b w:val="0"/>
        <w:i w:val="0"/>
        <w:color w:val="auto"/>
        <w:sz w:val="20"/>
      </w:rPr>
    </w:lvl>
    <w:lvl w:ilvl="1" w:tplc="AA920C7E">
      <w:numFmt w:val="bullet"/>
      <w:lvlText w:val="-"/>
      <w:lvlJc w:val="left"/>
      <w:pPr>
        <w:tabs>
          <w:tab w:val="num" w:pos="1440"/>
        </w:tabs>
        <w:ind w:left="1440" w:hanging="360"/>
      </w:pPr>
      <w:rPr>
        <w:rFonts w:hint="default"/>
        <w:b w:val="0"/>
        <w:i w:val="0"/>
        <w:color w:val="auto"/>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0897C44"/>
    <w:multiLevelType w:val="hybridMultilevel"/>
    <w:tmpl w:val="04766BC4"/>
    <w:lvl w:ilvl="0" w:tplc="0415000F">
      <w:start w:val="1"/>
      <w:numFmt w:val="decimal"/>
      <w:lvlText w:val="%1."/>
      <w:lvlJc w:val="left"/>
      <w:pPr>
        <w:tabs>
          <w:tab w:val="num" w:pos="1155"/>
        </w:tabs>
        <w:ind w:left="1155" w:hanging="360"/>
      </w:pPr>
    </w:lvl>
    <w:lvl w:ilvl="1" w:tplc="04150019" w:tentative="1">
      <w:start w:val="1"/>
      <w:numFmt w:val="lowerLetter"/>
      <w:lvlText w:val="%2."/>
      <w:lvlJc w:val="left"/>
      <w:pPr>
        <w:tabs>
          <w:tab w:val="num" w:pos="1875"/>
        </w:tabs>
        <w:ind w:left="1875" w:hanging="360"/>
      </w:pPr>
    </w:lvl>
    <w:lvl w:ilvl="2" w:tplc="0415001B" w:tentative="1">
      <w:start w:val="1"/>
      <w:numFmt w:val="lowerRoman"/>
      <w:lvlText w:val="%3."/>
      <w:lvlJc w:val="right"/>
      <w:pPr>
        <w:tabs>
          <w:tab w:val="num" w:pos="2595"/>
        </w:tabs>
        <w:ind w:left="2595" w:hanging="180"/>
      </w:pPr>
    </w:lvl>
    <w:lvl w:ilvl="3" w:tplc="0415000F" w:tentative="1">
      <w:start w:val="1"/>
      <w:numFmt w:val="decimal"/>
      <w:lvlText w:val="%4."/>
      <w:lvlJc w:val="left"/>
      <w:pPr>
        <w:tabs>
          <w:tab w:val="num" w:pos="3315"/>
        </w:tabs>
        <w:ind w:left="3315" w:hanging="360"/>
      </w:pPr>
    </w:lvl>
    <w:lvl w:ilvl="4" w:tplc="04150019" w:tentative="1">
      <w:start w:val="1"/>
      <w:numFmt w:val="lowerLetter"/>
      <w:lvlText w:val="%5."/>
      <w:lvlJc w:val="left"/>
      <w:pPr>
        <w:tabs>
          <w:tab w:val="num" w:pos="4035"/>
        </w:tabs>
        <w:ind w:left="4035" w:hanging="360"/>
      </w:pPr>
    </w:lvl>
    <w:lvl w:ilvl="5" w:tplc="0415001B" w:tentative="1">
      <w:start w:val="1"/>
      <w:numFmt w:val="lowerRoman"/>
      <w:lvlText w:val="%6."/>
      <w:lvlJc w:val="right"/>
      <w:pPr>
        <w:tabs>
          <w:tab w:val="num" w:pos="4755"/>
        </w:tabs>
        <w:ind w:left="4755" w:hanging="180"/>
      </w:pPr>
    </w:lvl>
    <w:lvl w:ilvl="6" w:tplc="0415000F" w:tentative="1">
      <w:start w:val="1"/>
      <w:numFmt w:val="decimal"/>
      <w:lvlText w:val="%7."/>
      <w:lvlJc w:val="left"/>
      <w:pPr>
        <w:tabs>
          <w:tab w:val="num" w:pos="5475"/>
        </w:tabs>
        <w:ind w:left="5475" w:hanging="360"/>
      </w:pPr>
    </w:lvl>
    <w:lvl w:ilvl="7" w:tplc="04150019" w:tentative="1">
      <w:start w:val="1"/>
      <w:numFmt w:val="lowerLetter"/>
      <w:lvlText w:val="%8."/>
      <w:lvlJc w:val="left"/>
      <w:pPr>
        <w:tabs>
          <w:tab w:val="num" w:pos="6195"/>
        </w:tabs>
        <w:ind w:left="6195" w:hanging="360"/>
      </w:pPr>
    </w:lvl>
    <w:lvl w:ilvl="8" w:tplc="0415001B" w:tentative="1">
      <w:start w:val="1"/>
      <w:numFmt w:val="lowerRoman"/>
      <w:lvlText w:val="%9."/>
      <w:lvlJc w:val="right"/>
      <w:pPr>
        <w:tabs>
          <w:tab w:val="num" w:pos="6915"/>
        </w:tabs>
        <w:ind w:left="6915" w:hanging="180"/>
      </w:pPr>
    </w:lvl>
  </w:abstractNum>
  <w:abstractNum w:abstractNumId="5" w15:restartNumberingAfterBreak="0">
    <w:nsid w:val="117852C3"/>
    <w:multiLevelType w:val="multilevel"/>
    <w:tmpl w:val="DBD0705E"/>
    <w:lvl w:ilvl="0">
      <w:start w:val="1"/>
      <w:numFmt w:val="decimal"/>
      <w:suff w:val="space"/>
      <w:lvlText w:val="[%1]"/>
      <w:lvlJc w:val="left"/>
      <w:pPr>
        <w:ind w:left="360" w:hanging="360"/>
      </w:pPr>
      <w:rPr>
        <w:rFonts w:ascii="Tahoma" w:hAnsi="Tahoma" w:cs="Tahoma" w:hint="default"/>
        <w:b/>
        <w:i w:val="0"/>
        <w:sz w:val="20"/>
        <w:szCs w:val="20"/>
      </w:rPr>
    </w:lvl>
    <w:lvl w:ilvl="1">
      <w:start w:val="1"/>
      <w:numFmt w:val="decimal"/>
      <w:suff w:val="space"/>
      <w:lvlText w:val="[%1.%2]"/>
      <w:lvlJc w:val="left"/>
      <w:pPr>
        <w:ind w:left="720" w:hanging="360"/>
      </w:pPr>
      <w:rPr>
        <w:rFonts w:ascii="Tahoma" w:hAnsi="Tahoma" w:cs="Tahoma" w:hint="default"/>
        <w:b/>
        <w:i w:val="0"/>
        <w:sz w:val="20"/>
        <w:szCs w:val="20"/>
      </w:rPr>
    </w:lvl>
    <w:lvl w:ilvl="2">
      <w:start w:val="1"/>
      <w:numFmt w:val="decimal"/>
      <w:lvlRestart w:val="0"/>
      <w:lvlText w:val=" %1.%2.%3)"/>
      <w:lvlJc w:val="left"/>
      <w:pPr>
        <w:tabs>
          <w:tab w:val="num" w:pos="1800"/>
        </w:tabs>
        <w:ind w:left="1080" w:hanging="360"/>
      </w:pPr>
      <w:rPr>
        <w:b/>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isLg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8C73D5A"/>
    <w:multiLevelType w:val="hybridMultilevel"/>
    <w:tmpl w:val="C0D06294"/>
    <w:lvl w:ilvl="0" w:tplc="FFFFFFFF">
      <w:numFmt w:val="bullet"/>
      <w:lvlText w:val="-"/>
      <w:lvlJc w:val="left"/>
      <w:pPr>
        <w:tabs>
          <w:tab w:val="num" w:pos="360"/>
        </w:tabs>
        <w:ind w:left="360"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305062"/>
    <w:multiLevelType w:val="hybridMultilevel"/>
    <w:tmpl w:val="04F8E08E"/>
    <w:lvl w:ilvl="0" w:tplc="AA920C7E">
      <w:numFmt w:val="bullet"/>
      <w:lvlText w:val="-"/>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A25E5A"/>
    <w:multiLevelType w:val="hybridMultilevel"/>
    <w:tmpl w:val="5EB81716"/>
    <w:lvl w:ilvl="0" w:tplc="0415000F">
      <w:start w:val="7"/>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1074D99"/>
    <w:multiLevelType w:val="hybridMultilevel"/>
    <w:tmpl w:val="325C59B8"/>
    <w:lvl w:ilvl="0" w:tplc="AA920C7E">
      <w:numFmt w:val="bullet"/>
      <w:lvlText w:val="-"/>
      <w:lvlJc w:val="left"/>
      <w:pPr>
        <w:tabs>
          <w:tab w:val="num" w:pos="360"/>
        </w:tabs>
        <w:ind w:left="360" w:hanging="360"/>
      </w:pPr>
      <w:rPr>
        <w:rFonts w:ascii="Times New Roman" w:hAnsi="Times New Roman" w:cs="Times New Roman" w:hint="default"/>
      </w:rPr>
    </w:lvl>
    <w:lvl w:ilvl="1" w:tplc="04150003" w:tentative="1">
      <w:start w:val="1"/>
      <w:numFmt w:val="bullet"/>
      <w:lvlText w:val="o"/>
      <w:lvlJc w:val="left"/>
      <w:pPr>
        <w:tabs>
          <w:tab w:val="num" w:pos="24"/>
        </w:tabs>
        <w:ind w:left="24" w:hanging="360"/>
      </w:pPr>
      <w:rPr>
        <w:rFonts w:ascii="Courier New" w:hAnsi="Courier New" w:hint="default"/>
      </w:rPr>
    </w:lvl>
    <w:lvl w:ilvl="2" w:tplc="04150005" w:tentative="1">
      <w:start w:val="1"/>
      <w:numFmt w:val="bullet"/>
      <w:lvlText w:val=""/>
      <w:lvlJc w:val="left"/>
      <w:pPr>
        <w:tabs>
          <w:tab w:val="num" w:pos="744"/>
        </w:tabs>
        <w:ind w:left="744" w:hanging="360"/>
      </w:pPr>
      <w:rPr>
        <w:rFonts w:ascii="Wingdings" w:hAnsi="Wingdings" w:hint="default"/>
      </w:rPr>
    </w:lvl>
    <w:lvl w:ilvl="3" w:tplc="04150001" w:tentative="1">
      <w:start w:val="1"/>
      <w:numFmt w:val="bullet"/>
      <w:lvlText w:val=""/>
      <w:lvlJc w:val="left"/>
      <w:pPr>
        <w:tabs>
          <w:tab w:val="num" w:pos="1464"/>
        </w:tabs>
        <w:ind w:left="1464" w:hanging="360"/>
      </w:pPr>
      <w:rPr>
        <w:rFonts w:ascii="Symbol" w:hAnsi="Symbol" w:hint="default"/>
      </w:rPr>
    </w:lvl>
    <w:lvl w:ilvl="4" w:tplc="04150003" w:tentative="1">
      <w:start w:val="1"/>
      <w:numFmt w:val="bullet"/>
      <w:lvlText w:val="o"/>
      <w:lvlJc w:val="left"/>
      <w:pPr>
        <w:tabs>
          <w:tab w:val="num" w:pos="2184"/>
        </w:tabs>
        <w:ind w:left="2184" w:hanging="360"/>
      </w:pPr>
      <w:rPr>
        <w:rFonts w:ascii="Courier New" w:hAnsi="Courier New" w:hint="default"/>
      </w:rPr>
    </w:lvl>
    <w:lvl w:ilvl="5" w:tplc="04150005" w:tentative="1">
      <w:start w:val="1"/>
      <w:numFmt w:val="bullet"/>
      <w:lvlText w:val=""/>
      <w:lvlJc w:val="left"/>
      <w:pPr>
        <w:tabs>
          <w:tab w:val="num" w:pos="2904"/>
        </w:tabs>
        <w:ind w:left="2904" w:hanging="360"/>
      </w:pPr>
      <w:rPr>
        <w:rFonts w:ascii="Wingdings" w:hAnsi="Wingdings" w:hint="default"/>
      </w:rPr>
    </w:lvl>
    <w:lvl w:ilvl="6" w:tplc="04150001" w:tentative="1">
      <w:start w:val="1"/>
      <w:numFmt w:val="bullet"/>
      <w:lvlText w:val=""/>
      <w:lvlJc w:val="left"/>
      <w:pPr>
        <w:tabs>
          <w:tab w:val="num" w:pos="3624"/>
        </w:tabs>
        <w:ind w:left="3624" w:hanging="360"/>
      </w:pPr>
      <w:rPr>
        <w:rFonts w:ascii="Symbol" w:hAnsi="Symbol" w:hint="default"/>
      </w:rPr>
    </w:lvl>
    <w:lvl w:ilvl="7" w:tplc="04150003" w:tentative="1">
      <w:start w:val="1"/>
      <w:numFmt w:val="bullet"/>
      <w:lvlText w:val="o"/>
      <w:lvlJc w:val="left"/>
      <w:pPr>
        <w:tabs>
          <w:tab w:val="num" w:pos="4344"/>
        </w:tabs>
        <w:ind w:left="4344" w:hanging="360"/>
      </w:pPr>
      <w:rPr>
        <w:rFonts w:ascii="Courier New" w:hAnsi="Courier New" w:hint="default"/>
      </w:rPr>
    </w:lvl>
    <w:lvl w:ilvl="8" w:tplc="04150005" w:tentative="1">
      <w:start w:val="1"/>
      <w:numFmt w:val="bullet"/>
      <w:lvlText w:val=""/>
      <w:lvlJc w:val="left"/>
      <w:pPr>
        <w:tabs>
          <w:tab w:val="num" w:pos="5064"/>
        </w:tabs>
        <w:ind w:left="5064" w:hanging="360"/>
      </w:pPr>
      <w:rPr>
        <w:rFonts w:ascii="Wingdings" w:hAnsi="Wingdings" w:hint="default"/>
      </w:rPr>
    </w:lvl>
  </w:abstractNum>
  <w:abstractNum w:abstractNumId="10" w15:restartNumberingAfterBreak="0">
    <w:nsid w:val="219A3B62"/>
    <w:multiLevelType w:val="multilevel"/>
    <w:tmpl w:val="82D83A50"/>
    <w:lvl w:ilvl="0">
      <w:start w:val="1"/>
      <w:numFmt w:val="decimal"/>
      <w:suff w:val="space"/>
      <w:lvlText w:val="[%1]"/>
      <w:lvlJc w:val="left"/>
      <w:pPr>
        <w:ind w:left="644" w:hanging="360"/>
      </w:pPr>
      <w:rPr>
        <w:rFonts w:ascii="Verdana" w:hAnsi="Verdana" w:cs="Tahoma" w:hint="default"/>
        <w:b/>
        <w:i w:val="0"/>
        <w:sz w:val="20"/>
        <w:szCs w:val="20"/>
      </w:rPr>
    </w:lvl>
    <w:lvl w:ilvl="1">
      <w:start w:val="1"/>
      <w:numFmt w:val="decimal"/>
      <w:suff w:val="space"/>
      <w:lvlText w:val="[%1.%2]"/>
      <w:lvlJc w:val="left"/>
      <w:pPr>
        <w:ind w:left="900" w:hanging="360"/>
      </w:pPr>
      <w:rPr>
        <w:b/>
        <w:i w:val="0"/>
        <w:sz w:val="20"/>
        <w:szCs w:val="20"/>
      </w:rPr>
    </w:lvl>
    <w:lvl w:ilvl="2">
      <w:start w:val="1"/>
      <w:numFmt w:val="decimal"/>
      <w:lvlRestart w:val="0"/>
      <w:lvlText w:val=" %1.%2.%3)"/>
      <w:lvlJc w:val="left"/>
      <w:pPr>
        <w:tabs>
          <w:tab w:val="num" w:pos="1800"/>
        </w:tabs>
        <w:ind w:left="1080" w:hanging="360"/>
      </w:pPr>
      <w:rPr>
        <w:b/>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isLg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3AF26B0"/>
    <w:multiLevelType w:val="hybridMultilevel"/>
    <w:tmpl w:val="F52A16E0"/>
    <w:lvl w:ilvl="0" w:tplc="0415000F">
      <w:start w:val="1"/>
      <w:numFmt w:val="decimal"/>
      <w:lvlText w:val="%1."/>
      <w:lvlJc w:val="left"/>
      <w:pPr>
        <w:tabs>
          <w:tab w:val="num" w:pos="1260"/>
        </w:tabs>
        <w:ind w:left="1260" w:hanging="360"/>
      </w:p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25B542BE"/>
    <w:multiLevelType w:val="multilevel"/>
    <w:tmpl w:val="8D8844F0"/>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278F4FD5"/>
    <w:multiLevelType w:val="hybridMultilevel"/>
    <w:tmpl w:val="ABBA72E8"/>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7A82141"/>
    <w:multiLevelType w:val="multilevel"/>
    <w:tmpl w:val="EBCEEE8C"/>
    <w:lvl w:ilvl="0">
      <w:start w:val="1"/>
      <w:numFmt w:val="decimal"/>
      <w:pStyle w:val="Nagwek1"/>
      <w:lvlText w:val="%1."/>
      <w:lvlJc w:val="left"/>
      <w:pPr>
        <w:tabs>
          <w:tab w:val="num" w:pos="502"/>
        </w:tabs>
        <w:ind w:left="-218" w:firstLine="360"/>
      </w:pPr>
      <w:rPr>
        <w:rFonts w:ascii="Verdana" w:hAnsi="Verdana" w:cs="Tahoma" w:hint="default"/>
        <w:b/>
        <w:i w:val="0"/>
        <w:sz w:val="20"/>
        <w:szCs w:val="20"/>
      </w:rPr>
    </w:lvl>
    <w:lvl w:ilvl="1">
      <w:start w:val="1"/>
      <w:numFmt w:val="decimal"/>
      <w:pStyle w:val="Nagwek2"/>
      <w:lvlText w:val="%1.%2."/>
      <w:lvlJc w:val="left"/>
      <w:pPr>
        <w:tabs>
          <w:tab w:val="num" w:pos="360"/>
        </w:tabs>
        <w:ind w:left="72" w:hanging="72"/>
      </w:pPr>
      <w:rPr>
        <w:rFonts w:ascii="Tahoma" w:hAnsi="Tahoma" w:cs="Tahoma" w:hint="default"/>
        <w:b/>
        <w:i w:val="0"/>
        <w:sz w:val="20"/>
      </w:rPr>
    </w:lvl>
    <w:lvl w:ilvl="2">
      <w:start w:val="1"/>
      <w:numFmt w:val="decimal"/>
      <w:pStyle w:val="Nagwek3"/>
      <w:lvlText w:val="%1.%2.%3."/>
      <w:lvlJc w:val="left"/>
      <w:pPr>
        <w:tabs>
          <w:tab w:val="num" w:pos="720"/>
        </w:tabs>
        <w:ind w:left="0" w:firstLine="0"/>
      </w:pPr>
      <w:rPr>
        <w:rFonts w:ascii="Tahoma" w:hAnsi="Tahoma" w:cs="Tahoma" w:hint="default"/>
        <w:b/>
        <w:i w:val="0"/>
        <w:sz w:val="20"/>
      </w:rPr>
    </w:lvl>
    <w:lvl w:ilvl="3">
      <w:start w:val="1"/>
      <w:numFmt w:val="decimal"/>
      <w:lvlText w:val="%1.%2.%3.%4."/>
      <w:lvlJc w:val="left"/>
      <w:pPr>
        <w:tabs>
          <w:tab w:val="num" w:pos="1008"/>
        </w:tabs>
        <w:ind w:left="1008" w:hanging="648"/>
      </w:pPr>
      <w:rPr>
        <w:rFonts w:hint="default"/>
        <w:b/>
        <w:i w:val="0"/>
      </w:rPr>
    </w:lvl>
    <w:lvl w:ilvl="4">
      <w:start w:val="1"/>
      <w:numFmt w:val="decimal"/>
      <w:lvlText w:val="%1.%2.%3.%4.%5."/>
      <w:lvlJc w:val="left"/>
      <w:pPr>
        <w:tabs>
          <w:tab w:val="num" w:pos="1512"/>
        </w:tabs>
        <w:ind w:left="1512" w:hanging="792"/>
      </w:pPr>
      <w:rPr>
        <w:rFonts w:hint="default"/>
      </w:rPr>
    </w:lvl>
    <w:lvl w:ilvl="5">
      <w:start w:val="1"/>
      <w:numFmt w:val="decimal"/>
      <w:lvlText w:val="%1.%2.%3.%4.%5.%6."/>
      <w:lvlJc w:val="left"/>
      <w:pPr>
        <w:tabs>
          <w:tab w:val="num" w:pos="2016"/>
        </w:tabs>
        <w:ind w:left="2016" w:hanging="936"/>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024"/>
        </w:tabs>
        <w:ind w:left="3024" w:hanging="1224"/>
      </w:pPr>
      <w:rPr>
        <w:rFonts w:hint="default"/>
      </w:rPr>
    </w:lvl>
    <w:lvl w:ilvl="8">
      <w:start w:val="1"/>
      <w:numFmt w:val="decimal"/>
      <w:lvlText w:val="%1.%2.%3.%4.%5.%6.%7.%8.%9."/>
      <w:lvlJc w:val="left"/>
      <w:pPr>
        <w:tabs>
          <w:tab w:val="num" w:pos="3600"/>
        </w:tabs>
        <w:ind w:left="3600" w:hanging="1440"/>
      </w:pPr>
      <w:rPr>
        <w:rFonts w:hint="default"/>
      </w:rPr>
    </w:lvl>
  </w:abstractNum>
  <w:abstractNum w:abstractNumId="15" w15:restartNumberingAfterBreak="0">
    <w:nsid w:val="27D71576"/>
    <w:multiLevelType w:val="hybridMultilevel"/>
    <w:tmpl w:val="7F7882C6"/>
    <w:lvl w:ilvl="0" w:tplc="FFFFFFFF">
      <w:numFmt w:val="bullet"/>
      <w:lvlText w:val="-"/>
      <w:lvlJc w:val="left"/>
      <w:pPr>
        <w:tabs>
          <w:tab w:val="num" w:pos="360"/>
        </w:tabs>
        <w:ind w:left="360" w:hanging="360"/>
      </w:pPr>
      <w:rPr>
        <w:rFonts w:ascii="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9A546D3"/>
    <w:multiLevelType w:val="hybridMultilevel"/>
    <w:tmpl w:val="CD5006CA"/>
    <w:lvl w:ilvl="0" w:tplc="BC1CEF94">
      <w:start w:val="1"/>
      <w:numFmt w:val="decimal"/>
      <w:lvlText w:val="%1."/>
      <w:lvlJc w:val="left"/>
      <w:pPr>
        <w:tabs>
          <w:tab w:val="num" w:pos="737"/>
        </w:tabs>
        <w:ind w:left="737" w:hanging="397"/>
      </w:pPr>
      <w:rPr>
        <w:rFonts w:ascii="Tahoma" w:hAnsi="Tahoma" w:cs="Tahoma" w:hint="default"/>
        <w:b w:val="0"/>
        <w:i w:val="0"/>
        <w:sz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A2D48E8"/>
    <w:multiLevelType w:val="multilevel"/>
    <w:tmpl w:val="8E00124E"/>
    <w:lvl w:ilvl="0">
      <w:start w:val="1"/>
      <w:numFmt w:val="decimal"/>
      <w:suff w:val="space"/>
      <w:lvlText w:val="[%1]"/>
      <w:lvlJc w:val="left"/>
      <w:pPr>
        <w:ind w:left="360" w:hanging="360"/>
      </w:pPr>
      <w:rPr>
        <w:b/>
        <w:i w:val="0"/>
        <w:sz w:val="20"/>
      </w:rPr>
    </w:lvl>
    <w:lvl w:ilvl="1">
      <w:start w:val="1"/>
      <w:numFmt w:val="decimal"/>
      <w:lvlText w:val="%2.%1)"/>
      <w:lvlJc w:val="left"/>
      <w:pPr>
        <w:tabs>
          <w:tab w:val="num" w:pos="1080"/>
        </w:tabs>
        <w:ind w:left="720" w:hanging="360"/>
      </w:pPr>
      <w:rPr>
        <w:b/>
        <w:i w:val="0"/>
      </w:rPr>
    </w:lvl>
    <w:lvl w:ilvl="2">
      <w:start w:val="1"/>
      <w:numFmt w:val="decimal"/>
      <w:lvlRestart w:val="0"/>
      <w:lvlText w:val=" %1.%2.%3)"/>
      <w:lvlJc w:val="left"/>
      <w:pPr>
        <w:tabs>
          <w:tab w:val="num" w:pos="1800"/>
        </w:tabs>
        <w:ind w:left="1080" w:hanging="360"/>
      </w:pPr>
      <w:rPr>
        <w:b/>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isLg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A373171"/>
    <w:multiLevelType w:val="hybridMultilevel"/>
    <w:tmpl w:val="1160FB94"/>
    <w:lvl w:ilvl="0" w:tplc="FFFFFFFF">
      <w:start w:val="1"/>
      <w:numFmt w:val="bullet"/>
      <w:lvlText w:val=""/>
      <w:lvlJc w:val="left"/>
      <w:pPr>
        <w:tabs>
          <w:tab w:val="num" w:pos="720"/>
        </w:tabs>
        <w:ind w:left="720" w:hanging="360"/>
      </w:pPr>
      <w:rPr>
        <w:rFonts w:ascii="Symbol" w:hAnsi="Symbol" w:hint="default"/>
      </w:rPr>
    </w:lvl>
    <w:lvl w:ilvl="1" w:tplc="AA920C7E">
      <w:numFmt w:val="bullet"/>
      <w:lvlText w:val="-"/>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A3D21A5"/>
    <w:multiLevelType w:val="hybridMultilevel"/>
    <w:tmpl w:val="70366406"/>
    <w:lvl w:ilvl="0" w:tplc="04150017">
      <w:start w:val="1"/>
      <w:numFmt w:val="lowerLetter"/>
      <w:lvlText w:val="%1)"/>
      <w:lvlJc w:val="left"/>
      <w:pPr>
        <w:tabs>
          <w:tab w:val="num" w:pos="870"/>
        </w:tabs>
        <w:ind w:left="870" w:hanging="360"/>
      </w:pPr>
    </w:lvl>
    <w:lvl w:ilvl="1" w:tplc="AA920C7E">
      <w:numFmt w:val="bullet"/>
      <w:lvlText w:val="-"/>
      <w:lvlJc w:val="left"/>
      <w:pPr>
        <w:tabs>
          <w:tab w:val="num" w:pos="1590"/>
        </w:tabs>
        <w:ind w:left="1590" w:hanging="360"/>
      </w:pPr>
      <w:rPr>
        <w:rFonts w:hint="default"/>
      </w:rPr>
    </w:lvl>
    <w:lvl w:ilvl="2" w:tplc="0415001B" w:tentative="1">
      <w:start w:val="1"/>
      <w:numFmt w:val="lowerRoman"/>
      <w:lvlText w:val="%3."/>
      <w:lvlJc w:val="right"/>
      <w:pPr>
        <w:tabs>
          <w:tab w:val="num" w:pos="2310"/>
        </w:tabs>
        <w:ind w:left="2310" w:hanging="180"/>
      </w:pPr>
    </w:lvl>
    <w:lvl w:ilvl="3" w:tplc="0415000F" w:tentative="1">
      <w:start w:val="1"/>
      <w:numFmt w:val="decimal"/>
      <w:lvlText w:val="%4."/>
      <w:lvlJc w:val="left"/>
      <w:pPr>
        <w:tabs>
          <w:tab w:val="num" w:pos="3030"/>
        </w:tabs>
        <w:ind w:left="3030" w:hanging="360"/>
      </w:pPr>
    </w:lvl>
    <w:lvl w:ilvl="4" w:tplc="04150019" w:tentative="1">
      <w:start w:val="1"/>
      <w:numFmt w:val="lowerLetter"/>
      <w:lvlText w:val="%5."/>
      <w:lvlJc w:val="left"/>
      <w:pPr>
        <w:tabs>
          <w:tab w:val="num" w:pos="3750"/>
        </w:tabs>
        <w:ind w:left="3750" w:hanging="360"/>
      </w:pPr>
    </w:lvl>
    <w:lvl w:ilvl="5" w:tplc="0415001B" w:tentative="1">
      <w:start w:val="1"/>
      <w:numFmt w:val="lowerRoman"/>
      <w:lvlText w:val="%6."/>
      <w:lvlJc w:val="right"/>
      <w:pPr>
        <w:tabs>
          <w:tab w:val="num" w:pos="4470"/>
        </w:tabs>
        <w:ind w:left="4470" w:hanging="180"/>
      </w:pPr>
    </w:lvl>
    <w:lvl w:ilvl="6" w:tplc="0415000F" w:tentative="1">
      <w:start w:val="1"/>
      <w:numFmt w:val="decimal"/>
      <w:lvlText w:val="%7."/>
      <w:lvlJc w:val="left"/>
      <w:pPr>
        <w:tabs>
          <w:tab w:val="num" w:pos="5190"/>
        </w:tabs>
        <w:ind w:left="5190" w:hanging="360"/>
      </w:pPr>
    </w:lvl>
    <w:lvl w:ilvl="7" w:tplc="04150019" w:tentative="1">
      <w:start w:val="1"/>
      <w:numFmt w:val="lowerLetter"/>
      <w:lvlText w:val="%8."/>
      <w:lvlJc w:val="left"/>
      <w:pPr>
        <w:tabs>
          <w:tab w:val="num" w:pos="5910"/>
        </w:tabs>
        <w:ind w:left="5910" w:hanging="360"/>
      </w:pPr>
    </w:lvl>
    <w:lvl w:ilvl="8" w:tplc="0415001B" w:tentative="1">
      <w:start w:val="1"/>
      <w:numFmt w:val="lowerRoman"/>
      <w:lvlText w:val="%9."/>
      <w:lvlJc w:val="right"/>
      <w:pPr>
        <w:tabs>
          <w:tab w:val="num" w:pos="6630"/>
        </w:tabs>
        <w:ind w:left="6630" w:hanging="180"/>
      </w:pPr>
    </w:lvl>
  </w:abstractNum>
  <w:abstractNum w:abstractNumId="20" w15:restartNumberingAfterBreak="0">
    <w:nsid w:val="2AB649E9"/>
    <w:multiLevelType w:val="hybridMultilevel"/>
    <w:tmpl w:val="4CF497C6"/>
    <w:lvl w:ilvl="0" w:tplc="A2CC0432">
      <w:start w:val="1"/>
      <w:numFmt w:val="bullet"/>
      <w:lvlText w:val=""/>
      <w:lvlJc w:val="left"/>
      <w:pPr>
        <w:tabs>
          <w:tab w:val="num" w:pos="1560"/>
        </w:tabs>
        <w:ind w:left="1560" w:hanging="360"/>
      </w:pPr>
      <w:rPr>
        <w:rFonts w:ascii="Symbol" w:hAnsi="Symbol" w:hint="default"/>
      </w:rPr>
    </w:lvl>
    <w:lvl w:ilvl="1" w:tplc="04150003">
      <w:start w:val="1"/>
      <w:numFmt w:val="bullet"/>
      <w:lvlText w:val="o"/>
      <w:lvlJc w:val="left"/>
      <w:pPr>
        <w:tabs>
          <w:tab w:val="num" w:pos="1520"/>
        </w:tabs>
        <w:ind w:left="1520" w:hanging="360"/>
      </w:pPr>
      <w:rPr>
        <w:rFonts w:ascii="Courier New" w:hAnsi="Courier New" w:cs="Courier New" w:hint="default"/>
      </w:rPr>
    </w:lvl>
    <w:lvl w:ilvl="2" w:tplc="04150005" w:tentative="1">
      <w:start w:val="1"/>
      <w:numFmt w:val="bullet"/>
      <w:lvlText w:val=""/>
      <w:lvlJc w:val="left"/>
      <w:pPr>
        <w:tabs>
          <w:tab w:val="num" w:pos="2240"/>
        </w:tabs>
        <w:ind w:left="2240" w:hanging="360"/>
      </w:pPr>
      <w:rPr>
        <w:rFonts w:ascii="Wingdings" w:hAnsi="Wingdings" w:hint="default"/>
      </w:rPr>
    </w:lvl>
    <w:lvl w:ilvl="3" w:tplc="04150001" w:tentative="1">
      <w:start w:val="1"/>
      <w:numFmt w:val="bullet"/>
      <w:lvlText w:val=""/>
      <w:lvlJc w:val="left"/>
      <w:pPr>
        <w:tabs>
          <w:tab w:val="num" w:pos="2960"/>
        </w:tabs>
        <w:ind w:left="2960" w:hanging="360"/>
      </w:pPr>
      <w:rPr>
        <w:rFonts w:ascii="Symbol" w:hAnsi="Symbol" w:hint="default"/>
      </w:rPr>
    </w:lvl>
    <w:lvl w:ilvl="4" w:tplc="04150003" w:tentative="1">
      <w:start w:val="1"/>
      <w:numFmt w:val="bullet"/>
      <w:lvlText w:val="o"/>
      <w:lvlJc w:val="left"/>
      <w:pPr>
        <w:tabs>
          <w:tab w:val="num" w:pos="3680"/>
        </w:tabs>
        <w:ind w:left="3680" w:hanging="360"/>
      </w:pPr>
      <w:rPr>
        <w:rFonts w:ascii="Courier New" w:hAnsi="Courier New" w:cs="Courier New" w:hint="default"/>
      </w:rPr>
    </w:lvl>
    <w:lvl w:ilvl="5" w:tplc="04150005" w:tentative="1">
      <w:start w:val="1"/>
      <w:numFmt w:val="bullet"/>
      <w:lvlText w:val=""/>
      <w:lvlJc w:val="left"/>
      <w:pPr>
        <w:tabs>
          <w:tab w:val="num" w:pos="4400"/>
        </w:tabs>
        <w:ind w:left="4400" w:hanging="360"/>
      </w:pPr>
      <w:rPr>
        <w:rFonts w:ascii="Wingdings" w:hAnsi="Wingdings" w:hint="default"/>
      </w:rPr>
    </w:lvl>
    <w:lvl w:ilvl="6" w:tplc="04150001" w:tentative="1">
      <w:start w:val="1"/>
      <w:numFmt w:val="bullet"/>
      <w:lvlText w:val=""/>
      <w:lvlJc w:val="left"/>
      <w:pPr>
        <w:tabs>
          <w:tab w:val="num" w:pos="5120"/>
        </w:tabs>
        <w:ind w:left="5120" w:hanging="360"/>
      </w:pPr>
      <w:rPr>
        <w:rFonts w:ascii="Symbol" w:hAnsi="Symbol" w:hint="default"/>
      </w:rPr>
    </w:lvl>
    <w:lvl w:ilvl="7" w:tplc="04150003" w:tentative="1">
      <w:start w:val="1"/>
      <w:numFmt w:val="bullet"/>
      <w:lvlText w:val="o"/>
      <w:lvlJc w:val="left"/>
      <w:pPr>
        <w:tabs>
          <w:tab w:val="num" w:pos="5840"/>
        </w:tabs>
        <w:ind w:left="5840" w:hanging="360"/>
      </w:pPr>
      <w:rPr>
        <w:rFonts w:ascii="Courier New" w:hAnsi="Courier New" w:cs="Courier New" w:hint="default"/>
      </w:rPr>
    </w:lvl>
    <w:lvl w:ilvl="8" w:tplc="04150005" w:tentative="1">
      <w:start w:val="1"/>
      <w:numFmt w:val="bullet"/>
      <w:lvlText w:val=""/>
      <w:lvlJc w:val="left"/>
      <w:pPr>
        <w:tabs>
          <w:tab w:val="num" w:pos="6560"/>
        </w:tabs>
        <w:ind w:left="6560" w:hanging="360"/>
      </w:pPr>
      <w:rPr>
        <w:rFonts w:ascii="Wingdings" w:hAnsi="Wingdings" w:hint="default"/>
      </w:rPr>
    </w:lvl>
  </w:abstractNum>
  <w:abstractNum w:abstractNumId="21" w15:restartNumberingAfterBreak="0">
    <w:nsid w:val="2D0F5EF7"/>
    <w:multiLevelType w:val="hybridMultilevel"/>
    <w:tmpl w:val="EE943532"/>
    <w:lvl w:ilvl="0" w:tplc="FFFFFFFF">
      <w:start w:val="1"/>
      <w:numFmt w:val="bullet"/>
      <w:lvlText w:val=""/>
      <w:lvlJc w:val="left"/>
      <w:pPr>
        <w:tabs>
          <w:tab w:val="num" w:pos="1060"/>
        </w:tabs>
        <w:ind w:left="1060" w:hanging="360"/>
      </w:pPr>
      <w:rPr>
        <w:rFonts w:ascii="Symbol" w:hAnsi="Symbol" w:hint="default"/>
      </w:rPr>
    </w:lvl>
    <w:lvl w:ilvl="1" w:tplc="FFFFFFFF" w:tentative="1">
      <w:start w:val="1"/>
      <w:numFmt w:val="bullet"/>
      <w:lvlText w:val="o"/>
      <w:lvlJc w:val="left"/>
      <w:pPr>
        <w:tabs>
          <w:tab w:val="num" w:pos="1432"/>
        </w:tabs>
        <w:ind w:left="1432" w:hanging="360"/>
      </w:pPr>
      <w:rPr>
        <w:rFonts w:ascii="Courier New" w:hAnsi="Courier New" w:hint="default"/>
      </w:rPr>
    </w:lvl>
    <w:lvl w:ilvl="2" w:tplc="FFFFFFFF" w:tentative="1">
      <w:start w:val="1"/>
      <w:numFmt w:val="bullet"/>
      <w:lvlText w:val=""/>
      <w:lvlJc w:val="left"/>
      <w:pPr>
        <w:tabs>
          <w:tab w:val="num" w:pos="2152"/>
        </w:tabs>
        <w:ind w:left="2152" w:hanging="360"/>
      </w:pPr>
      <w:rPr>
        <w:rFonts w:ascii="Wingdings" w:hAnsi="Wingdings" w:hint="default"/>
      </w:rPr>
    </w:lvl>
    <w:lvl w:ilvl="3" w:tplc="FFFFFFFF" w:tentative="1">
      <w:start w:val="1"/>
      <w:numFmt w:val="bullet"/>
      <w:lvlText w:val=""/>
      <w:lvlJc w:val="left"/>
      <w:pPr>
        <w:tabs>
          <w:tab w:val="num" w:pos="2872"/>
        </w:tabs>
        <w:ind w:left="2872" w:hanging="360"/>
      </w:pPr>
      <w:rPr>
        <w:rFonts w:ascii="Symbol" w:hAnsi="Symbol" w:hint="default"/>
      </w:rPr>
    </w:lvl>
    <w:lvl w:ilvl="4" w:tplc="FFFFFFFF" w:tentative="1">
      <w:start w:val="1"/>
      <w:numFmt w:val="bullet"/>
      <w:lvlText w:val="o"/>
      <w:lvlJc w:val="left"/>
      <w:pPr>
        <w:tabs>
          <w:tab w:val="num" w:pos="3592"/>
        </w:tabs>
        <w:ind w:left="3592" w:hanging="360"/>
      </w:pPr>
      <w:rPr>
        <w:rFonts w:ascii="Courier New" w:hAnsi="Courier New" w:hint="default"/>
      </w:rPr>
    </w:lvl>
    <w:lvl w:ilvl="5" w:tplc="FFFFFFFF" w:tentative="1">
      <w:start w:val="1"/>
      <w:numFmt w:val="bullet"/>
      <w:lvlText w:val=""/>
      <w:lvlJc w:val="left"/>
      <w:pPr>
        <w:tabs>
          <w:tab w:val="num" w:pos="4312"/>
        </w:tabs>
        <w:ind w:left="4312" w:hanging="360"/>
      </w:pPr>
      <w:rPr>
        <w:rFonts w:ascii="Wingdings" w:hAnsi="Wingdings" w:hint="default"/>
      </w:rPr>
    </w:lvl>
    <w:lvl w:ilvl="6" w:tplc="FFFFFFFF" w:tentative="1">
      <w:start w:val="1"/>
      <w:numFmt w:val="bullet"/>
      <w:lvlText w:val=""/>
      <w:lvlJc w:val="left"/>
      <w:pPr>
        <w:tabs>
          <w:tab w:val="num" w:pos="5032"/>
        </w:tabs>
        <w:ind w:left="5032" w:hanging="360"/>
      </w:pPr>
      <w:rPr>
        <w:rFonts w:ascii="Symbol" w:hAnsi="Symbol" w:hint="default"/>
      </w:rPr>
    </w:lvl>
    <w:lvl w:ilvl="7" w:tplc="FFFFFFFF" w:tentative="1">
      <w:start w:val="1"/>
      <w:numFmt w:val="bullet"/>
      <w:lvlText w:val="o"/>
      <w:lvlJc w:val="left"/>
      <w:pPr>
        <w:tabs>
          <w:tab w:val="num" w:pos="5752"/>
        </w:tabs>
        <w:ind w:left="5752" w:hanging="360"/>
      </w:pPr>
      <w:rPr>
        <w:rFonts w:ascii="Courier New" w:hAnsi="Courier New" w:hint="default"/>
      </w:rPr>
    </w:lvl>
    <w:lvl w:ilvl="8" w:tplc="FFFFFFFF" w:tentative="1">
      <w:start w:val="1"/>
      <w:numFmt w:val="bullet"/>
      <w:lvlText w:val=""/>
      <w:lvlJc w:val="left"/>
      <w:pPr>
        <w:tabs>
          <w:tab w:val="num" w:pos="6472"/>
        </w:tabs>
        <w:ind w:left="6472" w:hanging="360"/>
      </w:pPr>
      <w:rPr>
        <w:rFonts w:ascii="Wingdings" w:hAnsi="Wingdings" w:hint="default"/>
      </w:rPr>
    </w:lvl>
  </w:abstractNum>
  <w:abstractNum w:abstractNumId="22" w15:restartNumberingAfterBreak="0">
    <w:nsid w:val="2D961106"/>
    <w:multiLevelType w:val="hybridMultilevel"/>
    <w:tmpl w:val="8DBCD65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DBF407D"/>
    <w:multiLevelType w:val="hybridMultilevel"/>
    <w:tmpl w:val="278233B2"/>
    <w:lvl w:ilvl="0" w:tplc="FFFFFFFF">
      <w:numFmt w:val="bullet"/>
      <w:lvlText w:val="-"/>
      <w:lvlJc w:val="left"/>
      <w:pPr>
        <w:tabs>
          <w:tab w:val="num" w:pos="360"/>
        </w:tabs>
        <w:ind w:left="360" w:hanging="360"/>
      </w:pPr>
      <w:rPr>
        <w:rFonts w:ascii="Times New Roman" w:hAnsi="Times New Roman" w:cs="Times New Roman" w:hint="default"/>
      </w:rPr>
    </w:lvl>
    <w:lvl w:ilvl="1" w:tplc="FFFFFFFF">
      <w:start w:val="2"/>
      <w:numFmt w:val="bullet"/>
      <w:lvlText w:val="–"/>
      <w:lvlJc w:val="left"/>
      <w:pPr>
        <w:tabs>
          <w:tab w:val="num" w:pos="24"/>
        </w:tabs>
        <w:ind w:left="24" w:hanging="360"/>
      </w:pPr>
      <w:rPr>
        <w:rFonts w:ascii="Times New Roman" w:eastAsia="Times New Roman" w:hAnsi="Times New Roman" w:cs="Times New Roman" w:hint="default"/>
      </w:rPr>
    </w:lvl>
    <w:lvl w:ilvl="2" w:tplc="FFFFFFFF">
      <w:start w:val="1"/>
      <w:numFmt w:val="bullet"/>
      <w:lvlText w:val=""/>
      <w:lvlJc w:val="left"/>
      <w:pPr>
        <w:tabs>
          <w:tab w:val="num" w:pos="744"/>
        </w:tabs>
        <w:ind w:left="744" w:hanging="360"/>
      </w:pPr>
      <w:rPr>
        <w:rFonts w:ascii="Wingdings" w:hAnsi="Wingdings" w:hint="default"/>
      </w:rPr>
    </w:lvl>
    <w:lvl w:ilvl="3" w:tplc="FFFFFFFF" w:tentative="1">
      <w:start w:val="1"/>
      <w:numFmt w:val="bullet"/>
      <w:lvlText w:val=""/>
      <w:lvlJc w:val="left"/>
      <w:pPr>
        <w:tabs>
          <w:tab w:val="num" w:pos="1464"/>
        </w:tabs>
        <w:ind w:left="1464" w:hanging="360"/>
      </w:pPr>
      <w:rPr>
        <w:rFonts w:ascii="Symbol" w:hAnsi="Symbol" w:hint="default"/>
      </w:rPr>
    </w:lvl>
    <w:lvl w:ilvl="4" w:tplc="FFFFFFFF" w:tentative="1">
      <w:start w:val="1"/>
      <w:numFmt w:val="bullet"/>
      <w:lvlText w:val="o"/>
      <w:lvlJc w:val="left"/>
      <w:pPr>
        <w:tabs>
          <w:tab w:val="num" w:pos="2184"/>
        </w:tabs>
        <w:ind w:left="2184" w:hanging="360"/>
      </w:pPr>
      <w:rPr>
        <w:rFonts w:ascii="Courier New" w:hAnsi="Courier New" w:hint="default"/>
      </w:rPr>
    </w:lvl>
    <w:lvl w:ilvl="5" w:tplc="FFFFFFFF" w:tentative="1">
      <w:start w:val="1"/>
      <w:numFmt w:val="bullet"/>
      <w:lvlText w:val=""/>
      <w:lvlJc w:val="left"/>
      <w:pPr>
        <w:tabs>
          <w:tab w:val="num" w:pos="2904"/>
        </w:tabs>
        <w:ind w:left="2904" w:hanging="360"/>
      </w:pPr>
      <w:rPr>
        <w:rFonts w:ascii="Wingdings" w:hAnsi="Wingdings" w:hint="default"/>
      </w:rPr>
    </w:lvl>
    <w:lvl w:ilvl="6" w:tplc="FFFFFFFF" w:tentative="1">
      <w:start w:val="1"/>
      <w:numFmt w:val="bullet"/>
      <w:lvlText w:val=""/>
      <w:lvlJc w:val="left"/>
      <w:pPr>
        <w:tabs>
          <w:tab w:val="num" w:pos="3624"/>
        </w:tabs>
        <w:ind w:left="3624" w:hanging="360"/>
      </w:pPr>
      <w:rPr>
        <w:rFonts w:ascii="Symbol" w:hAnsi="Symbol" w:hint="default"/>
      </w:rPr>
    </w:lvl>
    <w:lvl w:ilvl="7" w:tplc="FFFFFFFF" w:tentative="1">
      <w:start w:val="1"/>
      <w:numFmt w:val="bullet"/>
      <w:lvlText w:val="o"/>
      <w:lvlJc w:val="left"/>
      <w:pPr>
        <w:tabs>
          <w:tab w:val="num" w:pos="4344"/>
        </w:tabs>
        <w:ind w:left="4344" w:hanging="360"/>
      </w:pPr>
      <w:rPr>
        <w:rFonts w:ascii="Courier New" w:hAnsi="Courier New" w:hint="default"/>
      </w:rPr>
    </w:lvl>
    <w:lvl w:ilvl="8" w:tplc="FFFFFFFF" w:tentative="1">
      <w:start w:val="1"/>
      <w:numFmt w:val="bullet"/>
      <w:lvlText w:val=""/>
      <w:lvlJc w:val="left"/>
      <w:pPr>
        <w:tabs>
          <w:tab w:val="num" w:pos="5064"/>
        </w:tabs>
        <w:ind w:left="5064" w:hanging="360"/>
      </w:pPr>
      <w:rPr>
        <w:rFonts w:ascii="Wingdings" w:hAnsi="Wingdings" w:hint="default"/>
      </w:rPr>
    </w:lvl>
  </w:abstractNum>
  <w:abstractNum w:abstractNumId="24" w15:restartNumberingAfterBreak="0">
    <w:nsid w:val="47C175B3"/>
    <w:multiLevelType w:val="singleLevel"/>
    <w:tmpl w:val="29E22B72"/>
    <w:lvl w:ilvl="0">
      <w:numFmt w:val="bullet"/>
      <w:lvlText w:val="-"/>
      <w:lvlJc w:val="left"/>
      <w:pPr>
        <w:tabs>
          <w:tab w:val="num" w:pos="360"/>
        </w:tabs>
        <w:ind w:left="360" w:hanging="360"/>
      </w:pPr>
      <w:rPr>
        <w:rFonts w:hint="default"/>
      </w:rPr>
    </w:lvl>
  </w:abstractNum>
  <w:abstractNum w:abstractNumId="25" w15:restartNumberingAfterBreak="0">
    <w:nsid w:val="4E445CC6"/>
    <w:multiLevelType w:val="singleLevel"/>
    <w:tmpl w:val="CA00DEFE"/>
    <w:lvl w:ilvl="0">
      <w:start w:val="2"/>
      <w:numFmt w:val="bullet"/>
      <w:lvlText w:val="-"/>
      <w:lvlJc w:val="left"/>
      <w:pPr>
        <w:tabs>
          <w:tab w:val="num" w:pos="360"/>
        </w:tabs>
        <w:ind w:left="360" w:hanging="360"/>
      </w:pPr>
      <w:rPr>
        <w:rFonts w:hint="default"/>
      </w:rPr>
    </w:lvl>
  </w:abstractNum>
  <w:abstractNum w:abstractNumId="26" w15:restartNumberingAfterBreak="0">
    <w:nsid w:val="51FF5FD0"/>
    <w:multiLevelType w:val="hybridMultilevel"/>
    <w:tmpl w:val="C2B298B6"/>
    <w:lvl w:ilvl="0" w:tplc="ECF63AD0">
      <w:start w:val="3"/>
      <w:numFmt w:val="bullet"/>
      <w:lvlText w:val="-"/>
      <w:lvlJc w:val="left"/>
      <w:pPr>
        <w:tabs>
          <w:tab w:val="num" w:pos="814"/>
        </w:tabs>
        <w:ind w:left="737" w:hanging="283"/>
      </w:pPr>
      <w:rPr>
        <w:rFonts w:ascii="Times New Roman" w:eastAsia="Times New Roman" w:hAnsi="Times New Roman" w:cs="Times New Roman" w:hint="default"/>
        <w:color w:val="auto"/>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304F96"/>
    <w:multiLevelType w:val="hybridMultilevel"/>
    <w:tmpl w:val="E5F23558"/>
    <w:lvl w:ilvl="0" w:tplc="2ED64A14">
      <w:start w:val="1"/>
      <w:numFmt w:val="decimal"/>
      <w:lvlText w:val="%1)"/>
      <w:lvlJc w:val="left"/>
      <w:pPr>
        <w:tabs>
          <w:tab w:val="num" w:pos="360"/>
        </w:tabs>
        <w:ind w:left="360" w:hanging="360"/>
      </w:pPr>
      <w:rPr>
        <w:rFonts w:hint="default"/>
      </w:rPr>
    </w:lvl>
    <w:lvl w:ilvl="1" w:tplc="C1567D38">
      <w:start w:val="5"/>
      <w:numFmt w:val="decimal"/>
      <w:lvlText w:val="%2"/>
      <w:lvlJc w:val="left"/>
      <w:pPr>
        <w:tabs>
          <w:tab w:val="num" w:pos="1980"/>
        </w:tabs>
        <w:ind w:left="1980" w:hanging="360"/>
      </w:pPr>
      <w:rPr>
        <w:rFonts w:hint="default"/>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28" w15:restartNumberingAfterBreak="0">
    <w:nsid w:val="61E1368C"/>
    <w:multiLevelType w:val="hybridMultilevel"/>
    <w:tmpl w:val="8B801260"/>
    <w:lvl w:ilvl="0" w:tplc="FFFFFFFF">
      <w:numFmt w:val="bullet"/>
      <w:lvlText w:val="-"/>
      <w:lvlJc w:val="left"/>
      <w:pPr>
        <w:tabs>
          <w:tab w:val="num" w:pos="360"/>
        </w:tabs>
        <w:ind w:left="360"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1C1FF5"/>
    <w:multiLevelType w:val="hybridMultilevel"/>
    <w:tmpl w:val="5F5A7176"/>
    <w:lvl w:ilvl="0" w:tplc="04150011">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728475E"/>
    <w:multiLevelType w:val="hybridMultilevel"/>
    <w:tmpl w:val="17B25C88"/>
    <w:lvl w:ilvl="0" w:tplc="E6C47B14">
      <w:numFmt w:val="bullet"/>
      <w:lvlText w:val=""/>
      <w:lvlJc w:val="left"/>
      <w:pPr>
        <w:tabs>
          <w:tab w:val="num" w:pos="780"/>
        </w:tabs>
        <w:ind w:left="780" w:hanging="360"/>
      </w:pPr>
      <w:rPr>
        <w:rFonts w:ascii="Symbol" w:eastAsia="Times New Roman" w:hAnsi="Symbol" w:cs="Aria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1" w15:restartNumberingAfterBreak="0">
    <w:nsid w:val="67613056"/>
    <w:multiLevelType w:val="multilevel"/>
    <w:tmpl w:val="8D9E4F0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DA51652"/>
    <w:multiLevelType w:val="hybridMultilevel"/>
    <w:tmpl w:val="0E0666D0"/>
    <w:lvl w:ilvl="0" w:tplc="E22EA7AA">
      <w:start w:val="6"/>
      <w:numFmt w:val="decimal"/>
      <w:lvlText w:val="%1."/>
      <w:lvlJc w:val="left"/>
      <w:pPr>
        <w:tabs>
          <w:tab w:val="num" w:pos="1097"/>
        </w:tabs>
        <w:ind w:left="1097" w:hanging="397"/>
      </w:pPr>
      <w:rPr>
        <w:rFonts w:ascii="Tahoma" w:hAnsi="Tahoma" w:cs="Tahoma" w:hint="default"/>
        <w:b w:val="0"/>
        <w:i w:val="0"/>
        <w:sz w:val="2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15:restartNumberingAfterBreak="0">
    <w:nsid w:val="73251D5E"/>
    <w:multiLevelType w:val="hybridMultilevel"/>
    <w:tmpl w:val="A03E0686"/>
    <w:lvl w:ilvl="0" w:tplc="FFFFFFFF">
      <w:start w:val="3"/>
      <w:numFmt w:val="bullet"/>
      <w:lvlText w:val="-"/>
      <w:lvlJc w:val="left"/>
      <w:pPr>
        <w:tabs>
          <w:tab w:val="num" w:pos="1106"/>
        </w:tabs>
        <w:ind w:left="1106" w:hanging="397"/>
      </w:pPr>
      <w:rPr>
        <w:rFonts w:ascii="Times New Roman" w:hAnsi="Times New Roman" w:cs="Times New Roman" w:hint="default"/>
        <w:b w:val="0"/>
        <w:i w:val="0"/>
        <w:sz w:val="24"/>
      </w:rPr>
    </w:lvl>
    <w:lvl w:ilvl="1" w:tplc="FFFFFFFF" w:tentative="1">
      <w:start w:val="1"/>
      <w:numFmt w:val="bullet"/>
      <w:lvlText w:val="o"/>
      <w:lvlJc w:val="left"/>
      <w:pPr>
        <w:tabs>
          <w:tab w:val="num" w:pos="1809"/>
        </w:tabs>
        <w:ind w:left="1809" w:hanging="360"/>
      </w:pPr>
      <w:rPr>
        <w:rFonts w:ascii="Courier New" w:hAnsi="Courier New" w:hint="default"/>
      </w:rPr>
    </w:lvl>
    <w:lvl w:ilvl="2" w:tplc="FFFFFFFF" w:tentative="1">
      <w:start w:val="1"/>
      <w:numFmt w:val="bullet"/>
      <w:lvlText w:val=""/>
      <w:lvlJc w:val="left"/>
      <w:pPr>
        <w:tabs>
          <w:tab w:val="num" w:pos="2529"/>
        </w:tabs>
        <w:ind w:left="2529" w:hanging="360"/>
      </w:pPr>
      <w:rPr>
        <w:rFonts w:ascii="Wingdings" w:hAnsi="Wingdings" w:hint="default"/>
      </w:rPr>
    </w:lvl>
    <w:lvl w:ilvl="3" w:tplc="FFFFFFFF" w:tentative="1">
      <w:start w:val="1"/>
      <w:numFmt w:val="bullet"/>
      <w:lvlText w:val=""/>
      <w:lvlJc w:val="left"/>
      <w:pPr>
        <w:tabs>
          <w:tab w:val="num" w:pos="3249"/>
        </w:tabs>
        <w:ind w:left="3249" w:hanging="360"/>
      </w:pPr>
      <w:rPr>
        <w:rFonts w:ascii="Symbol" w:hAnsi="Symbol" w:hint="default"/>
      </w:rPr>
    </w:lvl>
    <w:lvl w:ilvl="4" w:tplc="FFFFFFFF" w:tentative="1">
      <w:start w:val="1"/>
      <w:numFmt w:val="bullet"/>
      <w:lvlText w:val="o"/>
      <w:lvlJc w:val="left"/>
      <w:pPr>
        <w:tabs>
          <w:tab w:val="num" w:pos="3969"/>
        </w:tabs>
        <w:ind w:left="3969" w:hanging="360"/>
      </w:pPr>
      <w:rPr>
        <w:rFonts w:ascii="Courier New" w:hAnsi="Courier New" w:hint="default"/>
      </w:rPr>
    </w:lvl>
    <w:lvl w:ilvl="5" w:tplc="FFFFFFFF" w:tentative="1">
      <w:start w:val="1"/>
      <w:numFmt w:val="bullet"/>
      <w:lvlText w:val=""/>
      <w:lvlJc w:val="left"/>
      <w:pPr>
        <w:tabs>
          <w:tab w:val="num" w:pos="4689"/>
        </w:tabs>
        <w:ind w:left="4689" w:hanging="360"/>
      </w:pPr>
      <w:rPr>
        <w:rFonts w:ascii="Wingdings" w:hAnsi="Wingdings" w:hint="default"/>
      </w:rPr>
    </w:lvl>
    <w:lvl w:ilvl="6" w:tplc="FFFFFFFF" w:tentative="1">
      <w:start w:val="1"/>
      <w:numFmt w:val="bullet"/>
      <w:lvlText w:val=""/>
      <w:lvlJc w:val="left"/>
      <w:pPr>
        <w:tabs>
          <w:tab w:val="num" w:pos="5409"/>
        </w:tabs>
        <w:ind w:left="5409" w:hanging="360"/>
      </w:pPr>
      <w:rPr>
        <w:rFonts w:ascii="Symbol" w:hAnsi="Symbol" w:hint="default"/>
      </w:rPr>
    </w:lvl>
    <w:lvl w:ilvl="7" w:tplc="FFFFFFFF" w:tentative="1">
      <w:start w:val="1"/>
      <w:numFmt w:val="bullet"/>
      <w:lvlText w:val="o"/>
      <w:lvlJc w:val="left"/>
      <w:pPr>
        <w:tabs>
          <w:tab w:val="num" w:pos="6129"/>
        </w:tabs>
        <w:ind w:left="6129" w:hanging="360"/>
      </w:pPr>
      <w:rPr>
        <w:rFonts w:ascii="Courier New" w:hAnsi="Courier New" w:hint="default"/>
      </w:rPr>
    </w:lvl>
    <w:lvl w:ilvl="8" w:tplc="FFFFFFFF" w:tentative="1">
      <w:start w:val="1"/>
      <w:numFmt w:val="bullet"/>
      <w:lvlText w:val=""/>
      <w:lvlJc w:val="left"/>
      <w:pPr>
        <w:tabs>
          <w:tab w:val="num" w:pos="6849"/>
        </w:tabs>
        <w:ind w:left="6849" w:hanging="360"/>
      </w:pPr>
      <w:rPr>
        <w:rFonts w:ascii="Wingdings" w:hAnsi="Wingdings" w:hint="default"/>
      </w:rPr>
    </w:lvl>
  </w:abstractNum>
  <w:abstractNum w:abstractNumId="34" w15:restartNumberingAfterBreak="0">
    <w:nsid w:val="73AA00F7"/>
    <w:multiLevelType w:val="multilevel"/>
    <w:tmpl w:val="51AE028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5" w15:restartNumberingAfterBreak="0">
    <w:nsid w:val="7B0F3B1A"/>
    <w:multiLevelType w:val="hybridMultilevel"/>
    <w:tmpl w:val="2ED02B2C"/>
    <w:lvl w:ilvl="0" w:tplc="A752899E">
      <w:start w:val="1"/>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7B594A50"/>
    <w:multiLevelType w:val="singleLevel"/>
    <w:tmpl w:val="04150011"/>
    <w:lvl w:ilvl="0">
      <w:start w:val="1"/>
      <w:numFmt w:val="decimal"/>
      <w:lvlText w:val="%1)"/>
      <w:lvlJc w:val="left"/>
      <w:pPr>
        <w:tabs>
          <w:tab w:val="num" w:pos="360"/>
        </w:tabs>
        <w:ind w:left="360" w:hanging="360"/>
      </w:pPr>
      <w:rPr>
        <w:rFonts w:hint="default"/>
      </w:rPr>
    </w:lvl>
  </w:abstractNum>
  <w:abstractNum w:abstractNumId="37" w15:restartNumberingAfterBreak="0">
    <w:nsid w:val="7E2D567A"/>
    <w:multiLevelType w:val="hybridMultilevel"/>
    <w:tmpl w:val="BF189426"/>
    <w:lvl w:ilvl="0" w:tplc="AA920C7E">
      <w:numFmt w:val="bullet"/>
      <w:lvlText w:val="-"/>
      <w:lvlJc w:val="left"/>
      <w:pPr>
        <w:tabs>
          <w:tab w:val="num" w:pos="1110"/>
        </w:tabs>
        <w:ind w:left="1110" w:hanging="360"/>
      </w:pPr>
      <w:rPr>
        <w:rFonts w:hint="default"/>
      </w:rPr>
    </w:lvl>
    <w:lvl w:ilvl="1" w:tplc="04150003" w:tentative="1">
      <w:start w:val="1"/>
      <w:numFmt w:val="bullet"/>
      <w:lvlText w:val="o"/>
      <w:lvlJc w:val="left"/>
      <w:pPr>
        <w:tabs>
          <w:tab w:val="num" w:pos="1830"/>
        </w:tabs>
        <w:ind w:left="1830" w:hanging="360"/>
      </w:pPr>
      <w:rPr>
        <w:rFonts w:ascii="Courier New" w:hAnsi="Courier New" w:cs="Courier New" w:hint="default"/>
      </w:rPr>
    </w:lvl>
    <w:lvl w:ilvl="2" w:tplc="04150005" w:tentative="1">
      <w:start w:val="1"/>
      <w:numFmt w:val="bullet"/>
      <w:lvlText w:val=""/>
      <w:lvlJc w:val="left"/>
      <w:pPr>
        <w:tabs>
          <w:tab w:val="num" w:pos="2550"/>
        </w:tabs>
        <w:ind w:left="2550" w:hanging="360"/>
      </w:pPr>
      <w:rPr>
        <w:rFonts w:ascii="Wingdings" w:hAnsi="Wingdings" w:hint="default"/>
      </w:rPr>
    </w:lvl>
    <w:lvl w:ilvl="3" w:tplc="04150001" w:tentative="1">
      <w:start w:val="1"/>
      <w:numFmt w:val="bullet"/>
      <w:lvlText w:val=""/>
      <w:lvlJc w:val="left"/>
      <w:pPr>
        <w:tabs>
          <w:tab w:val="num" w:pos="3270"/>
        </w:tabs>
        <w:ind w:left="3270" w:hanging="360"/>
      </w:pPr>
      <w:rPr>
        <w:rFonts w:ascii="Symbol" w:hAnsi="Symbol" w:hint="default"/>
      </w:rPr>
    </w:lvl>
    <w:lvl w:ilvl="4" w:tplc="04150003" w:tentative="1">
      <w:start w:val="1"/>
      <w:numFmt w:val="bullet"/>
      <w:lvlText w:val="o"/>
      <w:lvlJc w:val="left"/>
      <w:pPr>
        <w:tabs>
          <w:tab w:val="num" w:pos="3990"/>
        </w:tabs>
        <w:ind w:left="3990" w:hanging="360"/>
      </w:pPr>
      <w:rPr>
        <w:rFonts w:ascii="Courier New" w:hAnsi="Courier New" w:cs="Courier New" w:hint="default"/>
      </w:rPr>
    </w:lvl>
    <w:lvl w:ilvl="5" w:tplc="04150005" w:tentative="1">
      <w:start w:val="1"/>
      <w:numFmt w:val="bullet"/>
      <w:lvlText w:val=""/>
      <w:lvlJc w:val="left"/>
      <w:pPr>
        <w:tabs>
          <w:tab w:val="num" w:pos="4710"/>
        </w:tabs>
        <w:ind w:left="4710" w:hanging="360"/>
      </w:pPr>
      <w:rPr>
        <w:rFonts w:ascii="Wingdings" w:hAnsi="Wingdings" w:hint="default"/>
      </w:rPr>
    </w:lvl>
    <w:lvl w:ilvl="6" w:tplc="04150001" w:tentative="1">
      <w:start w:val="1"/>
      <w:numFmt w:val="bullet"/>
      <w:lvlText w:val=""/>
      <w:lvlJc w:val="left"/>
      <w:pPr>
        <w:tabs>
          <w:tab w:val="num" w:pos="5430"/>
        </w:tabs>
        <w:ind w:left="5430" w:hanging="360"/>
      </w:pPr>
      <w:rPr>
        <w:rFonts w:ascii="Symbol" w:hAnsi="Symbol" w:hint="default"/>
      </w:rPr>
    </w:lvl>
    <w:lvl w:ilvl="7" w:tplc="04150003" w:tentative="1">
      <w:start w:val="1"/>
      <w:numFmt w:val="bullet"/>
      <w:lvlText w:val="o"/>
      <w:lvlJc w:val="left"/>
      <w:pPr>
        <w:tabs>
          <w:tab w:val="num" w:pos="6150"/>
        </w:tabs>
        <w:ind w:left="6150" w:hanging="360"/>
      </w:pPr>
      <w:rPr>
        <w:rFonts w:ascii="Courier New" w:hAnsi="Courier New" w:cs="Courier New" w:hint="default"/>
      </w:rPr>
    </w:lvl>
    <w:lvl w:ilvl="8" w:tplc="04150005" w:tentative="1">
      <w:start w:val="1"/>
      <w:numFmt w:val="bullet"/>
      <w:lvlText w:val=""/>
      <w:lvlJc w:val="left"/>
      <w:pPr>
        <w:tabs>
          <w:tab w:val="num" w:pos="6870"/>
        </w:tabs>
        <w:ind w:left="6870" w:hanging="360"/>
      </w:pPr>
      <w:rPr>
        <w:rFonts w:ascii="Wingdings" w:hAnsi="Wingdings" w:hint="default"/>
      </w:rPr>
    </w:lvl>
  </w:abstractNum>
  <w:num w:numId="1">
    <w:abstractNumId w:val="24"/>
  </w:num>
  <w:num w:numId="2">
    <w:abstractNumId w:val="14"/>
  </w:num>
  <w:num w:numId="3">
    <w:abstractNumId w:val="25"/>
  </w:num>
  <w:num w:numId="4">
    <w:abstractNumId w:val="36"/>
  </w:num>
  <w:num w:numId="5">
    <w:abstractNumId w:val="9"/>
  </w:num>
  <w:num w:numId="6">
    <w:abstractNumId w:val="0"/>
  </w:num>
  <w:num w:numId="7">
    <w:abstractNumId w:val="23"/>
  </w:num>
  <w:num w:numId="8">
    <w:abstractNumId w:val="15"/>
  </w:num>
  <w:num w:numId="9">
    <w:abstractNumId w:val="35"/>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8"/>
  </w:num>
  <w:num w:numId="13">
    <w:abstractNumId w:val="26"/>
  </w:num>
  <w:num w:numId="14">
    <w:abstractNumId w:val="33"/>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27"/>
  </w:num>
  <w:num w:numId="18">
    <w:abstractNumId w:val="29"/>
  </w:num>
  <w:num w:numId="19">
    <w:abstractNumId w:val="20"/>
  </w:num>
  <w:num w:numId="20">
    <w:abstractNumId w:val="21"/>
  </w:num>
  <w:num w:numId="21">
    <w:abstractNumId w:val="12"/>
  </w:num>
  <w:num w:numId="22">
    <w:abstractNumId w:val="8"/>
  </w:num>
  <w:num w:numId="23">
    <w:abstractNumId w:val="34"/>
  </w:num>
  <w:num w:numId="2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3"/>
  </w:num>
  <w:num w:numId="27">
    <w:abstractNumId w:val="22"/>
  </w:num>
  <w:num w:numId="28">
    <w:abstractNumId w:val="37"/>
  </w:num>
  <w:num w:numId="29">
    <w:abstractNumId w:val="31"/>
  </w:num>
  <w:num w:numId="30">
    <w:abstractNumId w:val="19"/>
  </w:num>
  <w:num w:numId="31">
    <w:abstractNumId w:val="28"/>
  </w:num>
  <w:num w:numId="32">
    <w:abstractNumId w:val="6"/>
  </w:num>
  <w:num w:numId="33">
    <w:abstractNumId w:val="7"/>
  </w:num>
  <w:num w:numId="34">
    <w:abstractNumId w:val="1"/>
  </w:num>
  <w:num w:numId="35">
    <w:abstractNumId w:val="4"/>
  </w:num>
  <w:num w:numId="36">
    <w:abstractNumId w:val="32"/>
  </w:num>
  <w:num w:numId="37">
    <w:abstractNumId w:val="11"/>
  </w:num>
  <w:num w:numId="3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 w:numId="40">
    <w:abstractNumId w:val="30"/>
  </w:num>
  <w:num w:numId="41">
    <w:abstractNumId w:val="17"/>
    <w:lvlOverride w:ilvl="0">
      <w:lvl w:ilvl="0">
        <w:start w:val="1"/>
        <w:numFmt w:val="decimal"/>
        <w:suff w:val="space"/>
        <w:lvlText w:val="[%1]"/>
        <w:lvlJc w:val="left"/>
        <w:pPr>
          <w:ind w:left="360" w:hanging="360"/>
        </w:pPr>
        <w:rPr>
          <w:b/>
          <w:i w:val="0"/>
          <w:color w:val="auto"/>
          <w:sz w:val="20"/>
          <w:szCs w:val="20"/>
        </w:rPr>
      </w:lvl>
    </w:lvlOverride>
    <w:lvlOverride w:ilvl="1">
      <w:lvl w:ilvl="1">
        <w:start w:val="1"/>
        <w:numFmt w:val="decimal"/>
        <w:suff w:val="space"/>
        <w:lvlText w:val="[%1.%2]"/>
        <w:lvlJc w:val="left"/>
        <w:pPr>
          <w:ind w:left="720" w:hanging="360"/>
        </w:pPr>
        <w:rPr>
          <w:b/>
          <w:i w:val="0"/>
          <w:sz w:val="20"/>
          <w:szCs w:val="20"/>
        </w:rPr>
      </w:lvl>
    </w:lvlOverride>
    <w:lvlOverride w:ilvl="2">
      <w:lvl w:ilvl="2">
        <w:start w:val="1"/>
        <w:numFmt w:val="decimal"/>
        <w:lvlRestart w:val="0"/>
        <w:lvlText w:val=" %1.%2.%3)"/>
        <w:lvlJc w:val="left"/>
        <w:pPr>
          <w:tabs>
            <w:tab w:val="num" w:pos="1800"/>
          </w:tabs>
          <w:ind w:left="1080" w:hanging="360"/>
        </w:pPr>
        <w:rPr>
          <w:b/>
          <w:i w:val="0"/>
        </w:rPr>
      </w:lvl>
    </w:lvlOverride>
    <w:lvlOverride w:ilvl="3">
      <w:lvl w:ilvl="3">
        <w:start w:val="1"/>
        <w:numFmt w:val="decimal"/>
        <w:lvlText w:val="(%4)"/>
        <w:lvlJc w:val="left"/>
        <w:pPr>
          <w:tabs>
            <w:tab w:val="num" w:pos="1440"/>
          </w:tabs>
          <w:ind w:left="1440" w:hanging="360"/>
        </w:pPr>
      </w:lvl>
    </w:lvlOverride>
    <w:lvlOverride w:ilvl="4">
      <w:lvl w:ilvl="4">
        <w:start w:val="1"/>
        <w:numFmt w:val="lowerLetter"/>
        <w:lvlText w:val="(%5)"/>
        <w:lvlJc w:val="left"/>
        <w:pPr>
          <w:tabs>
            <w:tab w:val="num" w:pos="1800"/>
          </w:tabs>
          <w:ind w:left="1800" w:hanging="360"/>
        </w:pPr>
      </w:lvl>
    </w:lvlOverride>
    <w:lvlOverride w:ilvl="5">
      <w:lvl w:ilvl="5">
        <w:start w:val="1"/>
        <w:numFmt w:val="lowerRoman"/>
        <w:lvlText w:val="(%6)"/>
        <w:lvlJc w:val="left"/>
        <w:pPr>
          <w:tabs>
            <w:tab w:val="num" w:pos="2160"/>
          </w:tabs>
          <w:ind w:left="2160" w:hanging="360"/>
        </w:pPr>
      </w:lvl>
    </w:lvlOverride>
    <w:lvlOverride w:ilvl="6">
      <w:lvl w:ilvl="6">
        <w:start w:val="1"/>
        <w:numFmt w:val="decimal"/>
        <w:isLgl/>
        <w:lvlText w:val="%7."/>
        <w:lvlJc w:val="left"/>
        <w:pPr>
          <w:tabs>
            <w:tab w:val="num" w:pos="2520"/>
          </w:tabs>
          <w:ind w:left="2520" w:hanging="360"/>
        </w:pPr>
      </w:lvl>
    </w:lvlOverride>
    <w:lvlOverride w:ilvl="7">
      <w:lvl w:ilvl="7">
        <w:start w:val="1"/>
        <w:numFmt w:val="lowerLetter"/>
        <w:lvlText w:val="%8."/>
        <w:lvlJc w:val="left"/>
        <w:pPr>
          <w:tabs>
            <w:tab w:val="num" w:pos="2880"/>
          </w:tabs>
          <w:ind w:left="2880" w:hanging="360"/>
        </w:pPr>
      </w:lvl>
    </w:lvlOverride>
    <w:lvlOverride w:ilvl="8">
      <w:lvl w:ilvl="8">
        <w:start w:val="1"/>
        <w:numFmt w:val="lowerRoman"/>
        <w:lvlText w:val="%9."/>
        <w:lvlJc w:val="left"/>
        <w:pPr>
          <w:tabs>
            <w:tab w:val="num" w:pos="3240"/>
          </w:tabs>
          <w:ind w:left="324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C2D"/>
    <w:rsid w:val="00006964"/>
    <w:rsid w:val="00011CC8"/>
    <w:rsid w:val="00090FC0"/>
    <w:rsid w:val="00093C41"/>
    <w:rsid w:val="000A3747"/>
    <w:rsid w:val="000C404A"/>
    <w:rsid w:val="000D63E9"/>
    <w:rsid w:val="00101D51"/>
    <w:rsid w:val="001052D6"/>
    <w:rsid w:val="001334DE"/>
    <w:rsid w:val="001352EA"/>
    <w:rsid w:val="0013660F"/>
    <w:rsid w:val="00143C69"/>
    <w:rsid w:val="00153E2E"/>
    <w:rsid w:val="00162E44"/>
    <w:rsid w:val="00172572"/>
    <w:rsid w:val="00191560"/>
    <w:rsid w:val="001D0438"/>
    <w:rsid w:val="001D1FF4"/>
    <w:rsid w:val="0020178A"/>
    <w:rsid w:val="0020641B"/>
    <w:rsid w:val="0023295E"/>
    <w:rsid w:val="002479CF"/>
    <w:rsid w:val="0028202C"/>
    <w:rsid w:val="00287377"/>
    <w:rsid w:val="0029021F"/>
    <w:rsid w:val="002A43B7"/>
    <w:rsid w:val="002B4DC4"/>
    <w:rsid w:val="002B78CF"/>
    <w:rsid w:val="002C6E55"/>
    <w:rsid w:val="002D6BE8"/>
    <w:rsid w:val="002D7DF9"/>
    <w:rsid w:val="002E1A88"/>
    <w:rsid w:val="002F2F6D"/>
    <w:rsid w:val="0030357C"/>
    <w:rsid w:val="00307DDF"/>
    <w:rsid w:val="00317DD2"/>
    <w:rsid w:val="003242AE"/>
    <w:rsid w:val="0034468E"/>
    <w:rsid w:val="00352E41"/>
    <w:rsid w:val="003531FA"/>
    <w:rsid w:val="0038188C"/>
    <w:rsid w:val="00385C0F"/>
    <w:rsid w:val="00392A57"/>
    <w:rsid w:val="003C1BB9"/>
    <w:rsid w:val="003D10A9"/>
    <w:rsid w:val="003E20FE"/>
    <w:rsid w:val="004230D5"/>
    <w:rsid w:val="004238A1"/>
    <w:rsid w:val="0046388F"/>
    <w:rsid w:val="00484D02"/>
    <w:rsid w:val="004A594E"/>
    <w:rsid w:val="004D54E3"/>
    <w:rsid w:val="005153D7"/>
    <w:rsid w:val="00520038"/>
    <w:rsid w:val="005317E8"/>
    <w:rsid w:val="0053511D"/>
    <w:rsid w:val="0053788A"/>
    <w:rsid w:val="00553C97"/>
    <w:rsid w:val="00572B58"/>
    <w:rsid w:val="00575F01"/>
    <w:rsid w:val="00577693"/>
    <w:rsid w:val="00580C11"/>
    <w:rsid w:val="005A1A81"/>
    <w:rsid w:val="005A33A9"/>
    <w:rsid w:val="005B6BF9"/>
    <w:rsid w:val="005C4466"/>
    <w:rsid w:val="005E5369"/>
    <w:rsid w:val="006610D9"/>
    <w:rsid w:val="0066175F"/>
    <w:rsid w:val="00682778"/>
    <w:rsid w:val="0069352B"/>
    <w:rsid w:val="006A68CF"/>
    <w:rsid w:val="006A69AF"/>
    <w:rsid w:val="00715CE8"/>
    <w:rsid w:val="0071604C"/>
    <w:rsid w:val="00722DDC"/>
    <w:rsid w:val="00723ECA"/>
    <w:rsid w:val="00737AE1"/>
    <w:rsid w:val="0075051D"/>
    <w:rsid w:val="007822F5"/>
    <w:rsid w:val="007A397A"/>
    <w:rsid w:val="007B0598"/>
    <w:rsid w:val="00814B64"/>
    <w:rsid w:val="00827E40"/>
    <w:rsid w:val="00850E5D"/>
    <w:rsid w:val="00864456"/>
    <w:rsid w:val="00881C56"/>
    <w:rsid w:val="008955D7"/>
    <w:rsid w:val="008976CB"/>
    <w:rsid w:val="008A4C0B"/>
    <w:rsid w:val="00910420"/>
    <w:rsid w:val="00947B58"/>
    <w:rsid w:val="00950E6C"/>
    <w:rsid w:val="00951225"/>
    <w:rsid w:val="00954175"/>
    <w:rsid w:val="00956E9F"/>
    <w:rsid w:val="0096585A"/>
    <w:rsid w:val="0097024E"/>
    <w:rsid w:val="009806EF"/>
    <w:rsid w:val="00985A1A"/>
    <w:rsid w:val="009B0856"/>
    <w:rsid w:val="009B2026"/>
    <w:rsid w:val="009E03C5"/>
    <w:rsid w:val="00A27531"/>
    <w:rsid w:val="00A307F2"/>
    <w:rsid w:val="00A31FE3"/>
    <w:rsid w:val="00A354BB"/>
    <w:rsid w:val="00A540C6"/>
    <w:rsid w:val="00A55EAD"/>
    <w:rsid w:val="00A627E1"/>
    <w:rsid w:val="00A6317F"/>
    <w:rsid w:val="00A73008"/>
    <w:rsid w:val="00AC2A6D"/>
    <w:rsid w:val="00AD3780"/>
    <w:rsid w:val="00B057B6"/>
    <w:rsid w:val="00B409E0"/>
    <w:rsid w:val="00B54AD2"/>
    <w:rsid w:val="00B73229"/>
    <w:rsid w:val="00B77832"/>
    <w:rsid w:val="00B965A1"/>
    <w:rsid w:val="00B97EC7"/>
    <w:rsid w:val="00BB2B46"/>
    <w:rsid w:val="00BE10C9"/>
    <w:rsid w:val="00C33312"/>
    <w:rsid w:val="00C61729"/>
    <w:rsid w:val="00C6174F"/>
    <w:rsid w:val="00C70F3F"/>
    <w:rsid w:val="00C72CDC"/>
    <w:rsid w:val="00C74C02"/>
    <w:rsid w:val="00C8582D"/>
    <w:rsid w:val="00C86030"/>
    <w:rsid w:val="00C903D9"/>
    <w:rsid w:val="00C933BA"/>
    <w:rsid w:val="00CA3B7E"/>
    <w:rsid w:val="00CC247B"/>
    <w:rsid w:val="00CD2C2D"/>
    <w:rsid w:val="00CE4F6C"/>
    <w:rsid w:val="00D059B8"/>
    <w:rsid w:val="00D20270"/>
    <w:rsid w:val="00D46E49"/>
    <w:rsid w:val="00D87B1A"/>
    <w:rsid w:val="00DB1C5A"/>
    <w:rsid w:val="00DB1F07"/>
    <w:rsid w:val="00DB6833"/>
    <w:rsid w:val="00DB7F3D"/>
    <w:rsid w:val="00DE3186"/>
    <w:rsid w:val="00DE63EC"/>
    <w:rsid w:val="00E05CE8"/>
    <w:rsid w:val="00E06895"/>
    <w:rsid w:val="00E15697"/>
    <w:rsid w:val="00E21C23"/>
    <w:rsid w:val="00E63865"/>
    <w:rsid w:val="00E773D9"/>
    <w:rsid w:val="00E84A76"/>
    <w:rsid w:val="00E85B51"/>
    <w:rsid w:val="00E860BE"/>
    <w:rsid w:val="00E86210"/>
    <w:rsid w:val="00E966B1"/>
    <w:rsid w:val="00EA5D62"/>
    <w:rsid w:val="00EF7D34"/>
    <w:rsid w:val="00F07A44"/>
    <w:rsid w:val="00F313C0"/>
    <w:rsid w:val="00F336F4"/>
    <w:rsid w:val="00F44B7E"/>
    <w:rsid w:val="00F6357C"/>
    <w:rsid w:val="00F67190"/>
    <w:rsid w:val="00F81592"/>
    <w:rsid w:val="00F9674F"/>
    <w:rsid w:val="00FB7039"/>
    <w:rsid w:val="00FD369D"/>
    <w:rsid w:val="00FD394E"/>
    <w:rsid w:val="00FF539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14:docId w14:val="198EA43D"/>
  <w15:docId w15:val="{F2A674FC-F3BF-40C6-B3E4-842696D5C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tekst"/>
    <w:qFormat/>
    <w:rsid w:val="009E03C5"/>
    <w:pPr>
      <w:overflowPunct w:val="0"/>
      <w:autoSpaceDE w:val="0"/>
      <w:autoSpaceDN w:val="0"/>
      <w:adjustRightInd w:val="0"/>
      <w:jc w:val="both"/>
      <w:textAlignment w:val="baseline"/>
    </w:pPr>
  </w:style>
  <w:style w:type="paragraph" w:styleId="Nagwek1">
    <w:name w:val="heading 1"/>
    <w:basedOn w:val="Normalny"/>
    <w:next w:val="Normalny"/>
    <w:qFormat/>
    <w:rsid w:val="00722DDC"/>
    <w:pPr>
      <w:keepNext/>
      <w:keepLines/>
      <w:numPr>
        <w:numId w:val="2"/>
      </w:numPr>
      <w:suppressAutoHyphens/>
      <w:spacing w:before="120" w:after="120"/>
      <w:outlineLvl w:val="0"/>
    </w:pPr>
    <w:rPr>
      <w:b/>
      <w:caps/>
      <w:kern w:val="28"/>
    </w:rPr>
  </w:style>
  <w:style w:type="paragraph" w:styleId="Nagwek2">
    <w:name w:val="heading 2"/>
    <w:basedOn w:val="Normalny"/>
    <w:next w:val="Normalny"/>
    <w:qFormat/>
    <w:rsid w:val="00722DDC"/>
    <w:pPr>
      <w:keepNext/>
      <w:numPr>
        <w:ilvl w:val="1"/>
        <w:numId w:val="2"/>
      </w:numPr>
      <w:spacing w:before="120" w:after="120"/>
      <w:outlineLvl w:val="1"/>
    </w:pPr>
    <w:rPr>
      <w:b/>
    </w:rPr>
  </w:style>
  <w:style w:type="paragraph" w:styleId="Nagwek3">
    <w:name w:val="heading 3"/>
    <w:basedOn w:val="Normalny"/>
    <w:next w:val="Normalny"/>
    <w:qFormat/>
    <w:rsid w:val="00722DDC"/>
    <w:pPr>
      <w:keepNext/>
      <w:numPr>
        <w:ilvl w:val="2"/>
        <w:numId w:val="2"/>
      </w:numPr>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722DDC"/>
    <w:pPr>
      <w:tabs>
        <w:tab w:val="right" w:leader="dot" w:pos="7371"/>
      </w:tabs>
      <w:jc w:val="left"/>
    </w:pPr>
    <w:rPr>
      <w:b/>
      <w:caps/>
    </w:rPr>
  </w:style>
  <w:style w:type="character" w:styleId="Numerstrony">
    <w:name w:val="page number"/>
    <w:basedOn w:val="Domylnaczcionkaakapitu"/>
    <w:rsid w:val="00722DDC"/>
  </w:style>
  <w:style w:type="paragraph" w:customStyle="1" w:styleId="StylIwony">
    <w:name w:val="Styl Iwony"/>
    <w:basedOn w:val="Normalny"/>
    <w:rsid w:val="00722DDC"/>
    <w:pPr>
      <w:spacing w:before="120" w:after="120"/>
    </w:pPr>
    <w:rPr>
      <w:rFonts w:ascii="Bookman Old Style" w:hAnsi="Bookman Old Style"/>
      <w:sz w:val="24"/>
    </w:rPr>
  </w:style>
  <w:style w:type="paragraph" w:styleId="Nagwek">
    <w:name w:val="header"/>
    <w:basedOn w:val="Normalny"/>
    <w:link w:val="NagwekZnak"/>
    <w:rsid w:val="00722DDC"/>
    <w:pPr>
      <w:tabs>
        <w:tab w:val="center" w:pos="4536"/>
        <w:tab w:val="right" w:pos="9072"/>
      </w:tabs>
      <w:jc w:val="left"/>
    </w:pPr>
    <w:rPr>
      <w:rFonts w:ascii="Century Gothic" w:hAnsi="Century Gothic"/>
      <w:sz w:val="24"/>
    </w:rPr>
  </w:style>
  <w:style w:type="paragraph" w:customStyle="1" w:styleId="tekstost">
    <w:name w:val="tekst ost"/>
    <w:basedOn w:val="Normalny"/>
    <w:rsid w:val="00722DDC"/>
  </w:style>
  <w:style w:type="paragraph" w:styleId="Listapunktowana">
    <w:name w:val="List Bullet"/>
    <w:basedOn w:val="Normalny"/>
    <w:rsid w:val="00722DDC"/>
    <w:pPr>
      <w:overflowPunct/>
      <w:autoSpaceDE/>
      <w:autoSpaceDN/>
      <w:adjustRightInd/>
      <w:textAlignment w:val="auto"/>
    </w:pPr>
    <w:rPr>
      <w:spacing w:val="12"/>
      <w:kern w:val="24"/>
      <w:sz w:val="24"/>
    </w:rPr>
  </w:style>
  <w:style w:type="paragraph" w:styleId="Tekstpodstawowy">
    <w:name w:val="Body Text"/>
    <w:basedOn w:val="Normalny"/>
    <w:rsid w:val="00722DDC"/>
    <w:pPr>
      <w:overflowPunct/>
      <w:autoSpaceDE/>
      <w:autoSpaceDN/>
      <w:adjustRightInd/>
      <w:spacing w:after="120"/>
      <w:textAlignment w:val="auto"/>
    </w:pPr>
    <w:rPr>
      <w:spacing w:val="12"/>
      <w:kern w:val="24"/>
      <w:sz w:val="24"/>
    </w:rPr>
  </w:style>
  <w:style w:type="paragraph" w:styleId="Tekstpodstawowy3">
    <w:name w:val="Body Text 3"/>
    <w:basedOn w:val="Normalny"/>
    <w:rsid w:val="00722DDC"/>
    <w:pPr>
      <w:overflowPunct/>
      <w:autoSpaceDE/>
      <w:autoSpaceDN/>
      <w:adjustRightInd/>
      <w:jc w:val="center"/>
      <w:textAlignment w:val="auto"/>
    </w:pPr>
    <w:rPr>
      <w:b/>
      <w:spacing w:val="12"/>
      <w:kern w:val="24"/>
      <w:sz w:val="32"/>
    </w:rPr>
  </w:style>
  <w:style w:type="paragraph" w:styleId="Tekstpodstawowywcity">
    <w:name w:val="Body Text Indent"/>
    <w:basedOn w:val="Normalny"/>
    <w:rsid w:val="00722DDC"/>
    <w:pPr>
      <w:spacing w:after="120"/>
      <w:ind w:left="283"/>
    </w:pPr>
  </w:style>
  <w:style w:type="paragraph" w:styleId="Tekstpodstawowywcity3">
    <w:name w:val="Body Text Indent 3"/>
    <w:basedOn w:val="Normalny"/>
    <w:rsid w:val="00722DDC"/>
    <w:pPr>
      <w:spacing w:after="120"/>
      <w:ind w:left="283"/>
    </w:pPr>
    <w:rPr>
      <w:sz w:val="16"/>
      <w:szCs w:val="16"/>
    </w:rPr>
  </w:style>
  <w:style w:type="paragraph" w:styleId="Tekstdymka">
    <w:name w:val="Balloon Text"/>
    <w:basedOn w:val="Normalny"/>
    <w:link w:val="TekstdymkaZnak"/>
    <w:rsid w:val="004D54E3"/>
    <w:rPr>
      <w:rFonts w:ascii="Tahoma" w:hAnsi="Tahoma" w:cs="Tahoma"/>
      <w:sz w:val="16"/>
      <w:szCs w:val="16"/>
    </w:rPr>
  </w:style>
  <w:style w:type="character" w:customStyle="1" w:styleId="TekstdymkaZnak">
    <w:name w:val="Tekst dymka Znak"/>
    <w:basedOn w:val="Domylnaczcionkaakapitu"/>
    <w:link w:val="Tekstdymka"/>
    <w:rsid w:val="004D54E3"/>
    <w:rPr>
      <w:rFonts w:ascii="Tahoma" w:hAnsi="Tahoma" w:cs="Tahoma"/>
      <w:sz w:val="16"/>
      <w:szCs w:val="16"/>
    </w:rPr>
  </w:style>
  <w:style w:type="character" w:styleId="Hipercze">
    <w:name w:val="Hyperlink"/>
    <w:basedOn w:val="Domylnaczcionkaakapitu"/>
    <w:rsid w:val="00C903D9"/>
    <w:rPr>
      <w:color w:val="0000FF"/>
      <w:u w:val="single"/>
    </w:rPr>
  </w:style>
  <w:style w:type="paragraph" w:customStyle="1" w:styleId="Default">
    <w:name w:val="Default"/>
    <w:rsid w:val="002D6BE8"/>
    <w:pPr>
      <w:autoSpaceDE w:val="0"/>
      <w:autoSpaceDN w:val="0"/>
      <w:adjustRightInd w:val="0"/>
    </w:pPr>
    <w:rPr>
      <w:rFonts w:ascii="Arial" w:eastAsiaTheme="minorHAnsi" w:hAnsi="Arial" w:cs="Arial"/>
      <w:color w:val="000000"/>
      <w:sz w:val="24"/>
      <w:szCs w:val="24"/>
      <w:lang w:eastAsia="en-US"/>
    </w:rPr>
  </w:style>
  <w:style w:type="paragraph" w:styleId="Akapitzlist">
    <w:name w:val="List Paragraph"/>
    <w:basedOn w:val="Normalny"/>
    <w:uiPriority w:val="34"/>
    <w:qFormat/>
    <w:rsid w:val="00715CE8"/>
    <w:pPr>
      <w:ind w:left="720"/>
      <w:contextualSpacing/>
    </w:pPr>
  </w:style>
  <w:style w:type="character" w:customStyle="1" w:styleId="NagwekZnak">
    <w:name w:val="Nagłówek Znak"/>
    <w:basedOn w:val="Domylnaczcionkaakapitu"/>
    <w:link w:val="Nagwek"/>
    <w:rsid w:val="00E21C23"/>
    <w:rPr>
      <w:rFonts w:ascii="Century Gothic" w:hAnsi="Century Gothic"/>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54609">
      <w:bodyDiv w:val="1"/>
      <w:marLeft w:val="0"/>
      <w:marRight w:val="0"/>
      <w:marTop w:val="0"/>
      <w:marBottom w:val="0"/>
      <w:divBdr>
        <w:top w:val="none" w:sz="0" w:space="0" w:color="auto"/>
        <w:left w:val="none" w:sz="0" w:space="0" w:color="auto"/>
        <w:bottom w:val="none" w:sz="0" w:space="0" w:color="auto"/>
        <w:right w:val="none" w:sz="0" w:space="0" w:color="auto"/>
      </w:divBdr>
    </w:div>
    <w:div w:id="385489022">
      <w:bodyDiv w:val="1"/>
      <w:marLeft w:val="0"/>
      <w:marRight w:val="0"/>
      <w:marTop w:val="0"/>
      <w:marBottom w:val="0"/>
      <w:divBdr>
        <w:top w:val="none" w:sz="0" w:space="0" w:color="auto"/>
        <w:left w:val="none" w:sz="0" w:space="0" w:color="auto"/>
        <w:bottom w:val="none" w:sz="0" w:space="0" w:color="auto"/>
        <w:right w:val="none" w:sz="0" w:space="0" w:color="auto"/>
      </w:divBdr>
    </w:div>
    <w:div w:id="430321733">
      <w:bodyDiv w:val="1"/>
      <w:marLeft w:val="0"/>
      <w:marRight w:val="0"/>
      <w:marTop w:val="0"/>
      <w:marBottom w:val="0"/>
      <w:divBdr>
        <w:top w:val="none" w:sz="0" w:space="0" w:color="auto"/>
        <w:left w:val="none" w:sz="0" w:space="0" w:color="auto"/>
        <w:bottom w:val="none" w:sz="0" w:space="0" w:color="auto"/>
        <w:right w:val="none" w:sz="0" w:space="0" w:color="auto"/>
      </w:divBdr>
    </w:div>
    <w:div w:id="474369499">
      <w:bodyDiv w:val="1"/>
      <w:marLeft w:val="0"/>
      <w:marRight w:val="0"/>
      <w:marTop w:val="0"/>
      <w:marBottom w:val="0"/>
      <w:divBdr>
        <w:top w:val="none" w:sz="0" w:space="0" w:color="auto"/>
        <w:left w:val="none" w:sz="0" w:space="0" w:color="auto"/>
        <w:bottom w:val="none" w:sz="0" w:space="0" w:color="auto"/>
        <w:right w:val="none" w:sz="0" w:space="0" w:color="auto"/>
      </w:divBdr>
      <w:divsChild>
        <w:div w:id="1534540084">
          <w:marLeft w:val="0"/>
          <w:marRight w:val="0"/>
          <w:marTop w:val="0"/>
          <w:marBottom w:val="0"/>
          <w:divBdr>
            <w:top w:val="none" w:sz="0" w:space="0" w:color="auto"/>
            <w:left w:val="none" w:sz="0" w:space="0" w:color="auto"/>
            <w:bottom w:val="none" w:sz="0" w:space="0" w:color="auto"/>
            <w:right w:val="none" w:sz="0" w:space="0" w:color="auto"/>
          </w:divBdr>
        </w:div>
      </w:divsChild>
    </w:div>
    <w:div w:id="573860363">
      <w:bodyDiv w:val="1"/>
      <w:marLeft w:val="0"/>
      <w:marRight w:val="0"/>
      <w:marTop w:val="0"/>
      <w:marBottom w:val="0"/>
      <w:divBdr>
        <w:top w:val="none" w:sz="0" w:space="0" w:color="auto"/>
        <w:left w:val="none" w:sz="0" w:space="0" w:color="auto"/>
        <w:bottom w:val="none" w:sz="0" w:space="0" w:color="auto"/>
        <w:right w:val="none" w:sz="0" w:space="0" w:color="auto"/>
      </w:divBdr>
      <w:divsChild>
        <w:div w:id="1726639733">
          <w:marLeft w:val="0"/>
          <w:marRight w:val="0"/>
          <w:marTop w:val="0"/>
          <w:marBottom w:val="0"/>
          <w:divBdr>
            <w:top w:val="none" w:sz="0" w:space="0" w:color="auto"/>
            <w:left w:val="none" w:sz="0" w:space="0" w:color="auto"/>
            <w:bottom w:val="none" w:sz="0" w:space="0" w:color="auto"/>
            <w:right w:val="none" w:sz="0" w:space="0" w:color="auto"/>
          </w:divBdr>
          <w:divsChild>
            <w:div w:id="710107339">
              <w:marLeft w:val="1"/>
              <w:marRight w:val="1"/>
              <w:marTop w:val="0"/>
              <w:marBottom w:val="0"/>
              <w:divBdr>
                <w:top w:val="none" w:sz="0" w:space="0" w:color="auto"/>
                <w:left w:val="none" w:sz="0" w:space="0" w:color="auto"/>
                <w:bottom w:val="none" w:sz="0" w:space="0" w:color="auto"/>
                <w:right w:val="none" w:sz="0" w:space="0" w:color="auto"/>
              </w:divBdr>
              <w:divsChild>
                <w:div w:id="1951938078">
                  <w:marLeft w:val="0"/>
                  <w:marRight w:val="0"/>
                  <w:marTop w:val="0"/>
                  <w:marBottom w:val="0"/>
                  <w:divBdr>
                    <w:top w:val="none" w:sz="0" w:space="0" w:color="auto"/>
                    <w:left w:val="none" w:sz="0" w:space="0" w:color="auto"/>
                    <w:bottom w:val="none" w:sz="0" w:space="0" w:color="auto"/>
                    <w:right w:val="none" w:sz="0" w:space="0" w:color="auto"/>
                  </w:divBdr>
                  <w:divsChild>
                    <w:div w:id="390076374">
                      <w:marLeft w:val="0"/>
                      <w:marRight w:val="0"/>
                      <w:marTop w:val="0"/>
                      <w:marBottom w:val="0"/>
                      <w:divBdr>
                        <w:top w:val="none" w:sz="0" w:space="0" w:color="auto"/>
                        <w:left w:val="none" w:sz="0" w:space="0" w:color="auto"/>
                        <w:bottom w:val="none" w:sz="0" w:space="0" w:color="auto"/>
                        <w:right w:val="none" w:sz="0" w:space="0" w:color="auto"/>
                      </w:divBdr>
                      <w:divsChild>
                        <w:div w:id="1436100798">
                          <w:marLeft w:val="0"/>
                          <w:marRight w:val="0"/>
                          <w:marTop w:val="0"/>
                          <w:marBottom w:val="0"/>
                          <w:divBdr>
                            <w:top w:val="none" w:sz="0" w:space="0" w:color="auto"/>
                            <w:left w:val="none" w:sz="0" w:space="0" w:color="auto"/>
                            <w:bottom w:val="none" w:sz="0" w:space="0" w:color="auto"/>
                            <w:right w:val="none" w:sz="0" w:space="0" w:color="auto"/>
                          </w:divBdr>
                          <w:divsChild>
                            <w:div w:id="1115175579">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9037779">
      <w:bodyDiv w:val="1"/>
      <w:marLeft w:val="0"/>
      <w:marRight w:val="0"/>
      <w:marTop w:val="0"/>
      <w:marBottom w:val="0"/>
      <w:divBdr>
        <w:top w:val="none" w:sz="0" w:space="0" w:color="auto"/>
        <w:left w:val="none" w:sz="0" w:space="0" w:color="auto"/>
        <w:bottom w:val="none" w:sz="0" w:space="0" w:color="auto"/>
        <w:right w:val="none" w:sz="0" w:space="0" w:color="auto"/>
      </w:divBdr>
    </w:div>
    <w:div w:id="910653643">
      <w:bodyDiv w:val="1"/>
      <w:marLeft w:val="0"/>
      <w:marRight w:val="0"/>
      <w:marTop w:val="0"/>
      <w:marBottom w:val="0"/>
      <w:divBdr>
        <w:top w:val="none" w:sz="0" w:space="0" w:color="auto"/>
        <w:left w:val="none" w:sz="0" w:space="0" w:color="auto"/>
        <w:bottom w:val="none" w:sz="0" w:space="0" w:color="auto"/>
        <w:right w:val="none" w:sz="0" w:space="0" w:color="auto"/>
      </w:divBdr>
    </w:div>
    <w:div w:id="211165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ddkia.gov.pl"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5355</Words>
  <Characters>36461</Characters>
  <Application>Microsoft Office Word</Application>
  <DocSecurity>0</DocSecurity>
  <Lines>303</Lines>
  <Paragraphs>83</Paragraphs>
  <ScaleCrop>false</ScaleCrop>
  <HeadingPairs>
    <vt:vector size="2" baseType="variant">
      <vt:variant>
        <vt:lpstr>Tytuł</vt:lpstr>
      </vt:variant>
      <vt:variant>
        <vt:i4>1</vt:i4>
      </vt:variant>
    </vt:vector>
  </HeadingPairs>
  <TitlesOfParts>
    <vt:vector size="1" baseType="lpstr">
      <vt:lpstr>GENERALNA DYREKCJA DRÓG KRAJOWYCH I AUTOSTRAD</vt:lpstr>
    </vt:vector>
  </TitlesOfParts>
  <Company/>
  <LinksUpToDate>false</LinksUpToDate>
  <CharactersWithSpaces>41733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GENERALNA DYREKCJA DRÓG KRAJOWYCH I AUTOSTRAD</dc:title>
  <dc:creator>Adrzej</dc:creator>
  <cp:lastModifiedBy>Banasik Mateusz</cp:lastModifiedBy>
  <cp:revision>6</cp:revision>
  <cp:lastPrinted>2018-03-07T09:45:00Z</cp:lastPrinted>
  <dcterms:created xsi:type="dcterms:W3CDTF">2018-03-07T11:07:00Z</dcterms:created>
  <dcterms:modified xsi:type="dcterms:W3CDTF">2023-10-02T11:45:00Z</dcterms:modified>
</cp:coreProperties>
</file>